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4D074" w14:textId="77777777" w:rsidR="00B70758" w:rsidRDefault="00B70758" w:rsidP="00B70758">
      <w:pPr>
        <w:spacing w:line="360" w:lineRule="auto"/>
        <w:jc w:val="both"/>
        <w:rPr>
          <w:rFonts w:eastAsia="Calibri" w:cs="Arial"/>
          <w:sz w:val="24"/>
          <w:szCs w:val="24"/>
          <w:lang w:val="es-CO" w:eastAsia="en-US"/>
        </w:rPr>
      </w:pPr>
    </w:p>
    <w:tbl>
      <w:tblPr>
        <w:tblStyle w:val="Tablaconcuadrcula"/>
        <w:tblpPr w:leftFromText="141" w:rightFromText="141" w:vertAnchor="text" w:tblpY="52"/>
        <w:tblW w:w="8891" w:type="dxa"/>
        <w:tblLook w:val="04A0" w:firstRow="1" w:lastRow="0" w:firstColumn="1" w:lastColumn="0" w:noHBand="0" w:noVBand="1"/>
      </w:tblPr>
      <w:tblGrid>
        <w:gridCol w:w="2102"/>
        <w:gridCol w:w="6789"/>
      </w:tblGrid>
      <w:tr w:rsidR="00A1081A" w:rsidRPr="00AB0933" w14:paraId="54A38210" w14:textId="77777777" w:rsidTr="008E4EC5">
        <w:trPr>
          <w:trHeight w:val="97"/>
        </w:trPr>
        <w:tc>
          <w:tcPr>
            <w:tcW w:w="2102" w:type="dxa"/>
          </w:tcPr>
          <w:p w14:paraId="6548151A" w14:textId="77777777" w:rsidR="00A1081A" w:rsidRPr="00AB0933" w:rsidRDefault="00A1081A" w:rsidP="00B66E54">
            <w:pPr>
              <w:spacing w:line="276" w:lineRule="auto"/>
              <w:jc w:val="both"/>
              <w:rPr>
                <w:rFonts w:eastAsia="Calibri" w:cs="Arial"/>
                <w:szCs w:val="22"/>
                <w:lang w:val="es-CO" w:eastAsia="en-US"/>
              </w:rPr>
            </w:pPr>
            <w:r w:rsidRPr="00AB0933">
              <w:rPr>
                <w:rFonts w:cs="Arial"/>
                <w:b/>
                <w:bCs/>
                <w:color w:val="000000"/>
                <w:szCs w:val="22"/>
                <w:lang w:val="es-419"/>
              </w:rPr>
              <w:t>Proceso</w:t>
            </w:r>
          </w:p>
        </w:tc>
        <w:tc>
          <w:tcPr>
            <w:tcW w:w="6789" w:type="dxa"/>
          </w:tcPr>
          <w:p w14:paraId="195E605D" w14:textId="77777777" w:rsidR="00A1081A" w:rsidRPr="00AB0933" w:rsidRDefault="00A1081A" w:rsidP="00B66E54">
            <w:pPr>
              <w:spacing w:line="276" w:lineRule="auto"/>
              <w:jc w:val="both"/>
              <w:rPr>
                <w:rFonts w:eastAsia="Calibri" w:cs="Arial"/>
                <w:b/>
                <w:szCs w:val="22"/>
                <w:lang w:val="es-CO" w:eastAsia="en-US"/>
              </w:rPr>
            </w:pPr>
          </w:p>
        </w:tc>
      </w:tr>
      <w:tr w:rsidR="00A1081A" w:rsidRPr="00AB0933" w14:paraId="5B5F20AA" w14:textId="77777777" w:rsidTr="008E4EC5">
        <w:trPr>
          <w:trHeight w:val="189"/>
        </w:trPr>
        <w:tc>
          <w:tcPr>
            <w:tcW w:w="2102" w:type="dxa"/>
          </w:tcPr>
          <w:p w14:paraId="1FC17515" w14:textId="77777777" w:rsidR="00A1081A" w:rsidRPr="00AB0933" w:rsidRDefault="00A1081A" w:rsidP="00B66E54">
            <w:pPr>
              <w:spacing w:line="276" w:lineRule="auto"/>
              <w:jc w:val="both"/>
              <w:rPr>
                <w:rFonts w:eastAsia="Calibri" w:cs="Arial"/>
                <w:szCs w:val="22"/>
                <w:lang w:val="es-CO" w:eastAsia="en-US"/>
              </w:rPr>
            </w:pPr>
            <w:r w:rsidRPr="00AB0933">
              <w:rPr>
                <w:rFonts w:cs="Arial"/>
                <w:b/>
                <w:bCs/>
                <w:color w:val="000000"/>
                <w:szCs w:val="22"/>
              </w:rPr>
              <w:t>Investigado</w:t>
            </w:r>
          </w:p>
        </w:tc>
        <w:tc>
          <w:tcPr>
            <w:tcW w:w="6789" w:type="dxa"/>
          </w:tcPr>
          <w:p w14:paraId="5BB5753A" w14:textId="77777777" w:rsidR="00A1081A" w:rsidRPr="00AB0933" w:rsidRDefault="00A1081A" w:rsidP="00B66E54">
            <w:pPr>
              <w:spacing w:line="276" w:lineRule="auto"/>
              <w:jc w:val="both"/>
              <w:rPr>
                <w:rFonts w:eastAsia="Calibri" w:cs="Arial"/>
                <w:szCs w:val="22"/>
                <w:lang w:val="es-CO" w:eastAsia="en-US"/>
              </w:rPr>
            </w:pPr>
          </w:p>
        </w:tc>
      </w:tr>
      <w:tr w:rsidR="00A1081A" w:rsidRPr="00AB0933" w14:paraId="2EF44778" w14:textId="77777777" w:rsidTr="008E4EC5">
        <w:trPr>
          <w:trHeight w:val="153"/>
        </w:trPr>
        <w:tc>
          <w:tcPr>
            <w:tcW w:w="2102" w:type="dxa"/>
          </w:tcPr>
          <w:p w14:paraId="6B74F77E" w14:textId="77777777" w:rsidR="00A1081A" w:rsidRPr="00AB0933" w:rsidRDefault="00A1081A" w:rsidP="00B66E54">
            <w:pPr>
              <w:spacing w:line="276" w:lineRule="auto"/>
              <w:jc w:val="both"/>
              <w:rPr>
                <w:rFonts w:eastAsia="Calibri" w:cs="Arial"/>
                <w:szCs w:val="22"/>
                <w:lang w:val="es-CO" w:eastAsia="en-US"/>
              </w:rPr>
            </w:pPr>
            <w:r w:rsidRPr="00AB0933">
              <w:rPr>
                <w:rFonts w:cs="Arial"/>
                <w:b/>
                <w:bCs/>
                <w:color w:val="000000"/>
                <w:szCs w:val="22"/>
              </w:rPr>
              <w:t>Cargo</w:t>
            </w:r>
          </w:p>
        </w:tc>
        <w:tc>
          <w:tcPr>
            <w:tcW w:w="6789" w:type="dxa"/>
          </w:tcPr>
          <w:p w14:paraId="01477F88" w14:textId="77777777" w:rsidR="00A1081A" w:rsidRPr="00AB0933" w:rsidRDefault="00A1081A" w:rsidP="00B66E54">
            <w:pPr>
              <w:spacing w:line="276" w:lineRule="auto"/>
              <w:jc w:val="both"/>
              <w:rPr>
                <w:rFonts w:eastAsia="Calibri" w:cs="Arial"/>
                <w:szCs w:val="22"/>
                <w:lang w:val="es-CO" w:eastAsia="en-US"/>
              </w:rPr>
            </w:pPr>
          </w:p>
        </w:tc>
      </w:tr>
      <w:tr w:rsidR="00A1081A" w:rsidRPr="00AB0933" w14:paraId="639B4973" w14:textId="77777777" w:rsidTr="008E4EC5">
        <w:trPr>
          <w:trHeight w:val="103"/>
        </w:trPr>
        <w:tc>
          <w:tcPr>
            <w:tcW w:w="2102" w:type="dxa"/>
          </w:tcPr>
          <w:p w14:paraId="6C668FDF" w14:textId="77777777" w:rsidR="00A1081A" w:rsidRPr="00AB0933" w:rsidRDefault="00A1081A" w:rsidP="00B66E54">
            <w:pPr>
              <w:spacing w:line="276" w:lineRule="auto"/>
              <w:jc w:val="both"/>
              <w:rPr>
                <w:rFonts w:eastAsia="Calibri" w:cs="Arial"/>
                <w:szCs w:val="22"/>
                <w:lang w:val="es-CO" w:eastAsia="en-US"/>
              </w:rPr>
            </w:pPr>
            <w:r w:rsidRPr="00AB0933">
              <w:rPr>
                <w:rFonts w:cs="Arial"/>
                <w:b/>
                <w:bCs/>
                <w:color w:val="000000"/>
                <w:szCs w:val="22"/>
              </w:rPr>
              <w:t>Entidad</w:t>
            </w:r>
          </w:p>
        </w:tc>
        <w:tc>
          <w:tcPr>
            <w:tcW w:w="6789" w:type="dxa"/>
          </w:tcPr>
          <w:p w14:paraId="35AA5C14" w14:textId="16E63A50" w:rsidR="00A1081A" w:rsidRPr="00AB0933" w:rsidRDefault="00A1081A" w:rsidP="00B66E54">
            <w:pPr>
              <w:spacing w:line="276" w:lineRule="auto"/>
              <w:jc w:val="both"/>
              <w:rPr>
                <w:rFonts w:eastAsia="Calibri" w:cs="Arial"/>
                <w:szCs w:val="22"/>
                <w:lang w:val="es-CO" w:eastAsia="en-US"/>
              </w:rPr>
            </w:pPr>
            <w:r w:rsidRPr="00AB0933">
              <w:rPr>
                <w:rFonts w:cs="Arial"/>
                <w:color w:val="000000"/>
                <w:szCs w:val="22"/>
                <w:lang w:val="es-419"/>
              </w:rPr>
              <w:t>Contraloría de Bogotá</w:t>
            </w:r>
            <w:r w:rsidR="007950FB">
              <w:rPr>
                <w:rFonts w:cs="Arial"/>
                <w:color w:val="000000"/>
                <w:szCs w:val="22"/>
                <w:lang w:val="es-419"/>
              </w:rPr>
              <w:t xml:space="preserve">, </w:t>
            </w:r>
            <w:r w:rsidRPr="00AB0933">
              <w:rPr>
                <w:rFonts w:cs="Arial"/>
                <w:color w:val="000000"/>
                <w:szCs w:val="22"/>
                <w:lang w:val="es-419"/>
              </w:rPr>
              <w:t>D.</w:t>
            </w:r>
            <w:r w:rsidR="007950FB">
              <w:rPr>
                <w:rFonts w:cs="Arial"/>
                <w:color w:val="000000"/>
                <w:szCs w:val="22"/>
                <w:lang w:val="es-419"/>
              </w:rPr>
              <w:t xml:space="preserve"> </w:t>
            </w:r>
            <w:r w:rsidRPr="00AB0933">
              <w:rPr>
                <w:rFonts w:cs="Arial"/>
                <w:color w:val="000000"/>
                <w:szCs w:val="22"/>
                <w:lang w:val="es-419"/>
              </w:rPr>
              <w:t>C. </w:t>
            </w:r>
          </w:p>
        </w:tc>
      </w:tr>
      <w:tr w:rsidR="00A1081A" w:rsidRPr="00AB0933" w14:paraId="0EBDD8E4" w14:textId="77777777" w:rsidTr="008E4EC5">
        <w:trPr>
          <w:trHeight w:val="215"/>
        </w:trPr>
        <w:tc>
          <w:tcPr>
            <w:tcW w:w="2102" w:type="dxa"/>
          </w:tcPr>
          <w:p w14:paraId="575DA6FA" w14:textId="77777777" w:rsidR="00A1081A" w:rsidRPr="00AB0933" w:rsidRDefault="00A1081A" w:rsidP="00B66E54">
            <w:pPr>
              <w:spacing w:line="276" w:lineRule="auto"/>
              <w:jc w:val="both"/>
              <w:rPr>
                <w:rFonts w:eastAsia="Calibri" w:cs="Arial"/>
                <w:szCs w:val="22"/>
                <w:lang w:val="es-CO" w:eastAsia="en-US"/>
              </w:rPr>
            </w:pPr>
            <w:r w:rsidRPr="00AB0933">
              <w:rPr>
                <w:rFonts w:cs="Arial"/>
                <w:b/>
                <w:bCs/>
                <w:color w:val="000000"/>
                <w:szCs w:val="22"/>
              </w:rPr>
              <w:t>Origen</w:t>
            </w:r>
          </w:p>
        </w:tc>
        <w:tc>
          <w:tcPr>
            <w:tcW w:w="6789" w:type="dxa"/>
          </w:tcPr>
          <w:p w14:paraId="3EDBBBBB" w14:textId="77777777" w:rsidR="00A1081A" w:rsidRPr="00AB0933" w:rsidRDefault="00A1081A" w:rsidP="00B66E54">
            <w:pPr>
              <w:spacing w:line="276" w:lineRule="auto"/>
              <w:jc w:val="both"/>
              <w:rPr>
                <w:rFonts w:eastAsia="Calibri" w:cs="Arial"/>
                <w:szCs w:val="22"/>
                <w:lang w:val="es-CO" w:eastAsia="en-US"/>
              </w:rPr>
            </w:pPr>
            <w:r w:rsidRPr="00AB0933">
              <w:rPr>
                <w:rFonts w:eastAsia="Calibri" w:cs="Arial"/>
                <w:szCs w:val="22"/>
                <w:lang w:val="es-CO" w:eastAsia="en-US"/>
              </w:rPr>
              <w:t>Queja / informe / de oficio</w:t>
            </w:r>
          </w:p>
        </w:tc>
      </w:tr>
      <w:tr w:rsidR="00A1081A" w:rsidRPr="00AB0933" w14:paraId="5BDD40D7" w14:textId="77777777" w:rsidTr="008E4EC5">
        <w:trPr>
          <w:trHeight w:val="163"/>
        </w:trPr>
        <w:tc>
          <w:tcPr>
            <w:tcW w:w="2102" w:type="dxa"/>
          </w:tcPr>
          <w:p w14:paraId="24366225" w14:textId="77777777" w:rsidR="00A1081A" w:rsidRPr="00AB0933" w:rsidRDefault="00A1081A" w:rsidP="00B66E54">
            <w:pPr>
              <w:spacing w:line="276" w:lineRule="auto"/>
              <w:jc w:val="both"/>
              <w:rPr>
                <w:rFonts w:eastAsia="Calibri" w:cs="Arial"/>
                <w:szCs w:val="22"/>
                <w:lang w:val="es-CO" w:eastAsia="en-US"/>
              </w:rPr>
            </w:pPr>
            <w:r w:rsidRPr="00AB0933">
              <w:rPr>
                <w:rFonts w:cs="Arial"/>
                <w:b/>
                <w:bCs/>
                <w:color w:val="000000"/>
                <w:szCs w:val="22"/>
              </w:rPr>
              <w:t>Fecha hechos</w:t>
            </w:r>
          </w:p>
        </w:tc>
        <w:tc>
          <w:tcPr>
            <w:tcW w:w="6789" w:type="dxa"/>
          </w:tcPr>
          <w:p w14:paraId="555FEB93" w14:textId="36A496B2" w:rsidR="00A1081A" w:rsidRPr="00AB0933" w:rsidRDefault="00A1081A" w:rsidP="00B66E54">
            <w:pPr>
              <w:spacing w:line="276" w:lineRule="auto"/>
              <w:jc w:val="both"/>
              <w:rPr>
                <w:rFonts w:eastAsia="Calibri" w:cs="Arial"/>
                <w:szCs w:val="22"/>
                <w:lang w:val="es-CO" w:eastAsia="en-US"/>
              </w:rPr>
            </w:pPr>
          </w:p>
        </w:tc>
      </w:tr>
      <w:tr w:rsidR="00A1081A" w:rsidRPr="00AB0933" w14:paraId="712C6E6E" w14:textId="77777777" w:rsidTr="008E4EC5">
        <w:trPr>
          <w:trHeight w:val="267"/>
        </w:trPr>
        <w:tc>
          <w:tcPr>
            <w:tcW w:w="2102" w:type="dxa"/>
          </w:tcPr>
          <w:p w14:paraId="520D5B29" w14:textId="77777777" w:rsidR="00A1081A" w:rsidRPr="00AB0933" w:rsidRDefault="00A1081A" w:rsidP="00B66E54">
            <w:pPr>
              <w:spacing w:line="276" w:lineRule="auto"/>
              <w:jc w:val="both"/>
              <w:rPr>
                <w:rFonts w:eastAsia="Calibri" w:cs="Arial"/>
                <w:szCs w:val="22"/>
                <w:lang w:val="es-CO" w:eastAsia="en-US"/>
              </w:rPr>
            </w:pPr>
            <w:r w:rsidRPr="00AB0933">
              <w:rPr>
                <w:rFonts w:cs="Arial"/>
                <w:b/>
                <w:bCs/>
                <w:color w:val="000000"/>
                <w:szCs w:val="22"/>
              </w:rPr>
              <w:t>Hechos</w:t>
            </w:r>
          </w:p>
        </w:tc>
        <w:tc>
          <w:tcPr>
            <w:tcW w:w="6789" w:type="dxa"/>
          </w:tcPr>
          <w:p w14:paraId="656F12AD" w14:textId="36CECD3E" w:rsidR="00A1081A" w:rsidRPr="00AB0933" w:rsidRDefault="00AB0933" w:rsidP="00B66E54">
            <w:pPr>
              <w:spacing w:line="276" w:lineRule="auto"/>
              <w:jc w:val="both"/>
              <w:rPr>
                <w:rFonts w:eastAsia="Calibri" w:cs="Arial"/>
                <w:b/>
                <w:szCs w:val="22"/>
                <w:lang w:val="es-CO" w:eastAsia="en-US"/>
              </w:rPr>
            </w:pPr>
            <w:r w:rsidRPr="00F4287F">
              <w:rPr>
                <w:rFonts w:eastAsia="Calibri" w:cs="Arial"/>
                <w:b/>
                <w:szCs w:val="22"/>
                <w:lang w:val="es-CO" w:eastAsia="en-US"/>
              </w:rPr>
              <w:t>(</w:t>
            </w:r>
            <w:r>
              <w:rPr>
                <w:rFonts w:cs="Arial"/>
                <w:color w:val="000000"/>
                <w:szCs w:val="22"/>
                <w:lang w:val="es-ES"/>
              </w:rPr>
              <w:t>Presuntas irregularidades. Breve descripción)</w:t>
            </w:r>
          </w:p>
        </w:tc>
      </w:tr>
      <w:tr w:rsidR="00A1081A" w:rsidRPr="00AB0933" w14:paraId="097F8F69" w14:textId="77777777" w:rsidTr="008E4EC5">
        <w:trPr>
          <w:trHeight w:val="357"/>
        </w:trPr>
        <w:tc>
          <w:tcPr>
            <w:tcW w:w="2102" w:type="dxa"/>
          </w:tcPr>
          <w:p w14:paraId="50956E44" w14:textId="77777777" w:rsidR="00A1081A" w:rsidRPr="00AB0933" w:rsidRDefault="00A1081A" w:rsidP="00B66E54">
            <w:pPr>
              <w:spacing w:line="276" w:lineRule="auto"/>
              <w:rPr>
                <w:rFonts w:cs="Arial"/>
                <w:color w:val="000000"/>
                <w:szCs w:val="22"/>
              </w:rPr>
            </w:pPr>
            <w:r w:rsidRPr="00AB0933">
              <w:rPr>
                <w:rFonts w:cs="Arial"/>
                <w:b/>
                <w:bCs/>
                <w:color w:val="000000"/>
                <w:szCs w:val="22"/>
              </w:rPr>
              <w:t>Asunto</w:t>
            </w:r>
          </w:p>
        </w:tc>
        <w:tc>
          <w:tcPr>
            <w:tcW w:w="6789" w:type="dxa"/>
          </w:tcPr>
          <w:p w14:paraId="0FB40DBC" w14:textId="076667A6" w:rsidR="00A1081A" w:rsidRPr="00AB0933" w:rsidRDefault="00A1081A" w:rsidP="00B66E54">
            <w:pPr>
              <w:spacing w:line="276" w:lineRule="auto"/>
              <w:jc w:val="both"/>
              <w:rPr>
                <w:rFonts w:cs="Arial"/>
                <w:color w:val="000000"/>
                <w:szCs w:val="22"/>
                <w:lang w:val="es-419"/>
              </w:rPr>
            </w:pPr>
            <w:r w:rsidRPr="00AB0933">
              <w:rPr>
                <w:rFonts w:cs="Arial"/>
                <w:color w:val="000000"/>
                <w:szCs w:val="22"/>
                <w:lang w:val="es-419"/>
              </w:rPr>
              <w:t xml:space="preserve">Acta de audiencia </w:t>
            </w:r>
            <w:r w:rsidRPr="00AB0933">
              <w:rPr>
                <w:rFonts w:cs="Arial"/>
                <w:color w:val="000000"/>
                <w:szCs w:val="22"/>
              </w:rPr>
              <w:t>(artículos 225 H de la Ley 1952 de 2019 – adicionado por el artículo 47 de la Ley 2094 del 2021</w:t>
            </w:r>
            <w:r w:rsidRPr="00AB0933">
              <w:rPr>
                <w:rFonts w:cs="Arial"/>
                <w:color w:val="000000"/>
                <w:szCs w:val="22"/>
                <w:lang w:val="es-419"/>
              </w:rPr>
              <w:t xml:space="preserve"> y 227</w:t>
            </w:r>
            <w:r w:rsidRPr="00AB0933">
              <w:rPr>
                <w:rFonts w:cs="Arial"/>
                <w:color w:val="000000"/>
                <w:szCs w:val="22"/>
              </w:rPr>
              <w:t>)</w:t>
            </w:r>
            <w:r w:rsidR="00447E44" w:rsidRPr="00AB0933">
              <w:rPr>
                <w:rFonts w:cs="Arial"/>
                <w:color w:val="000000"/>
                <w:szCs w:val="22"/>
                <w:lang w:val="es-419"/>
              </w:rPr>
              <w:t xml:space="preserve"> </w:t>
            </w:r>
            <w:r w:rsidR="00447E44" w:rsidRPr="00AB0933">
              <w:rPr>
                <w:rFonts w:cs="Arial"/>
                <w:b/>
                <w:i/>
                <w:szCs w:val="22"/>
                <w:lang w:val="es-419"/>
              </w:rPr>
              <w:t>(acá se debe aclarar a que parte de la única audiencia corresponde el acta – ej. Práctica de pruebas / lectura de fallo)</w:t>
            </w:r>
          </w:p>
        </w:tc>
      </w:tr>
    </w:tbl>
    <w:p w14:paraId="72B2D7AC" w14:textId="77777777" w:rsidR="00A1081A" w:rsidRDefault="00A1081A" w:rsidP="00A1081A">
      <w:pPr>
        <w:spacing w:line="276" w:lineRule="auto"/>
        <w:jc w:val="both"/>
        <w:rPr>
          <w:rFonts w:cs="Arial"/>
          <w:b/>
          <w:bCs/>
          <w:color w:val="000000"/>
          <w:sz w:val="24"/>
          <w:szCs w:val="24"/>
          <w:shd w:val="clear" w:color="auto" w:fill="FFFFFF"/>
        </w:rPr>
      </w:pPr>
    </w:p>
    <w:p w14:paraId="50DB1062" w14:textId="7E802EE3" w:rsidR="00447E44" w:rsidRDefault="00BA5748" w:rsidP="00A1081A">
      <w:pPr>
        <w:spacing w:line="276" w:lineRule="auto"/>
        <w:jc w:val="both"/>
        <w:rPr>
          <w:rFonts w:cs="Arial"/>
          <w:color w:val="000000"/>
          <w:sz w:val="24"/>
          <w:szCs w:val="24"/>
          <w:shd w:val="clear" w:color="auto" w:fill="FFFFFF"/>
          <w:lang w:val="es-419"/>
        </w:rPr>
      </w:pPr>
      <w:r>
        <w:rPr>
          <w:rFonts w:cs="Arial"/>
          <w:bCs/>
          <w:color w:val="000000"/>
          <w:sz w:val="24"/>
          <w:szCs w:val="24"/>
          <w:shd w:val="clear" w:color="auto" w:fill="FFFFFF"/>
          <w:lang w:val="es-419"/>
        </w:rPr>
        <w:t xml:space="preserve">El </w:t>
      </w:r>
      <w:r>
        <w:rPr>
          <w:rFonts w:cs="Arial"/>
          <w:b/>
          <w:bCs/>
          <w:color w:val="000000"/>
          <w:sz w:val="24"/>
          <w:szCs w:val="24"/>
          <w:shd w:val="clear" w:color="auto" w:fill="FFFFFF"/>
        </w:rPr>
        <w:t>Director</w:t>
      </w:r>
      <w:r w:rsidR="00A1081A" w:rsidRPr="000C22C7">
        <w:rPr>
          <w:rFonts w:cs="Arial"/>
          <w:b/>
          <w:bCs/>
          <w:color w:val="000000"/>
          <w:sz w:val="24"/>
          <w:szCs w:val="24"/>
          <w:shd w:val="clear" w:color="auto" w:fill="FFFFFF"/>
        </w:rPr>
        <w:t xml:space="preserve"> </w:t>
      </w:r>
      <w:r>
        <w:rPr>
          <w:rFonts w:cs="Arial"/>
          <w:b/>
          <w:bCs/>
          <w:color w:val="000000"/>
          <w:sz w:val="24"/>
          <w:szCs w:val="24"/>
          <w:shd w:val="clear" w:color="auto" w:fill="FFFFFF"/>
          <w:lang w:val="es-419"/>
        </w:rPr>
        <w:t xml:space="preserve">Jurídico </w:t>
      </w:r>
      <w:r w:rsidR="00A1081A" w:rsidRPr="000C22C7">
        <w:rPr>
          <w:rFonts w:cs="Arial"/>
          <w:b/>
          <w:bCs/>
          <w:color w:val="000000"/>
          <w:sz w:val="24"/>
          <w:szCs w:val="24"/>
          <w:shd w:val="clear" w:color="auto" w:fill="FFFFFF"/>
        </w:rPr>
        <w:t>de la Contraloría de Bogotá</w:t>
      </w:r>
      <w:r w:rsidR="007950FB">
        <w:rPr>
          <w:rFonts w:cs="Arial"/>
          <w:b/>
          <w:bCs/>
          <w:color w:val="000000"/>
          <w:sz w:val="24"/>
          <w:szCs w:val="24"/>
          <w:shd w:val="clear" w:color="auto" w:fill="FFFFFF"/>
        </w:rPr>
        <w:t xml:space="preserve">, </w:t>
      </w:r>
      <w:r w:rsidR="00A1081A" w:rsidRPr="000C22C7">
        <w:rPr>
          <w:rFonts w:cs="Arial"/>
          <w:b/>
          <w:bCs/>
          <w:color w:val="000000"/>
          <w:sz w:val="24"/>
          <w:szCs w:val="24"/>
          <w:shd w:val="clear" w:color="auto" w:fill="FFFFFF"/>
        </w:rPr>
        <w:t>D.</w:t>
      </w:r>
      <w:r w:rsidR="007950FB">
        <w:rPr>
          <w:rFonts w:cs="Arial"/>
          <w:b/>
          <w:bCs/>
          <w:color w:val="000000"/>
          <w:sz w:val="24"/>
          <w:szCs w:val="24"/>
          <w:shd w:val="clear" w:color="auto" w:fill="FFFFFF"/>
        </w:rPr>
        <w:t xml:space="preserve"> </w:t>
      </w:r>
      <w:r w:rsidR="00A1081A" w:rsidRPr="000C22C7">
        <w:rPr>
          <w:rFonts w:cs="Arial"/>
          <w:b/>
          <w:bCs/>
          <w:color w:val="000000"/>
          <w:sz w:val="24"/>
          <w:szCs w:val="24"/>
          <w:shd w:val="clear" w:color="auto" w:fill="FFFFFF"/>
        </w:rPr>
        <w:t>C,</w:t>
      </w:r>
      <w:r w:rsidR="00A1081A" w:rsidRPr="000C22C7">
        <w:rPr>
          <w:rFonts w:cs="Arial"/>
          <w:color w:val="000000"/>
          <w:sz w:val="24"/>
          <w:szCs w:val="24"/>
          <w:shd w:val="clear" w:color="auto" w:fill="FFFFFF"/>
        </w:rPr>
        <w:t> en uso de las atribuciones conferidas en </w:t>
      </w:r>
      <w:r w:rsidR="00A1081A" w:rsidRPr="000C22C7">
        <w:rPr>
          <w:rFonts w:cs="Arial"/>
          <w:color w:val="000000"/>
          <w:sz w:val="24"/>
          <w:szCs w:val="24"/>
          <w:shd w:val="clear" w:color="auto" w:fill="FFFFFF"/>
          <w:lang w:val="es-419"/>
        </w:rPr>
        <w:t>los artículos 83,84, 93</w:t>
      </w:r>
      <w:r w:rsidR="00A1081A" w:rsidRPr="000C22C7">
        <w:rPr>
          <w:rStyle w:val="Refdenotaalpie"/>
          <w:rFonts w:cs="Arial"/>
          <w:color w:val="000000"/>
          <w:sz w:val="24"/>
          <w:szCs w:val="24"/>
          <w:shd w:val="clear" w:color="auto" w:fill="FFFFFF"/>
          <w:lang w:val="es-419"/>
        </w:rPr>
        <w:footnoteReference w:id="1"/>
      </w:r>
      <w:r w:rsidR="00A1081A">
        <w:rPr>
          <w:rFonts w:cs="Arial"/>
          <w:color w:val="000000"/>
          <w:sz w:val="24"/>
          <w:szCs w:val="24"/>
          <w:shd w:val="clear" w:color="auto" w:fill="FFFFFF"/>
          <w:lang w:val="es-419"/>
        </w:rPr>
        <w:t xml:space="preserve">, </w:t>
      </w:r>
      <w:r w:rsidR="00A1081A" w:rsidRPr="000C22C7">
        <w:rPr>
          <w:rFonts w:cs="Arial"/>
          <w:color w:val="000000"/>
          <w:sz w:val="24"/>
          <w:szCs w:val="24"/>
          <w:shd w:val="clear" w:color="auto" w:fill="FFFFFF"/>
          <w:lang w:val="es-419"/>
        </w:rPr>
        <w:t> </w:t>
      </w:r>
      <w:r w:rsidR="00A1081A">
        <w:rPr>
          <w:rFonts w:cs="Arial"/>
          <w:sz w:val="24"/>
          <w:szCs w:val="24"/>
          <w:shd w:val="clear" w:color="auto" w:fill="FFFFFF"/>
          <w:lang w:val="es-419"/>
        </w:rPr>
        <w:t>225H</w:t>
      </w:r>
      <w:r w:rsidR="00A1081A" w:rsidRPr="000C22C7">
        <w:rPr>
          <w:rStyle w:val="Refdenotaalpie"/>
          <w:rFonts w:cs="Arial"/>
          <w:sz w:val="24"/>
          <w:szCs w:val="24"/>
          <w:shd w:val="clear" w:color="auto" w:fill="FFFFFF"/>
          <w:lang w:val="es-419"/>
        </w:rPr>
        <w:footnoteReference w:id="2"/>
      </w:r>
      <w:r w:rsidR="00A1081A" w:rsidRPr="000C22C7">
        <w:rPr>
          <w:rFonts w:cs="Arial"/>
          <w:color w:val="000000"/>
          <w:sz w:val="24"/>
          <w:szCs w:val="24"/>
          <w:shd w:val="clear" w:color="auto" w:fill="FFFFFF"/>
          <w:lang w:val="es-419"/>
        </w:rPr>
        <w:t xml:space="preserve"> </w:t>
      </w:r>
      <w:r w:rsidR="00A1081A">
        <w:rPr>
          <w:rFonts w:cs="Arial"/>
          <w:color w:val="000000"/>
          <w:sz w:val="24"/>
          <w:szCs w:val="24"/>
          <w:shd w:val="clear" w:color="auto" w:fill="FFFFFF"/>
          <w:lang w:val="es-419"/>
        </w:rPr>
        <w:t xml:space="preserve">y 227 </w:t>
      </w:r>
      <w:r w:rsidR="00A1081A" w:rsidRPr="000C22C7">
        <w:rPr>
          <w:rFonts w:cs="Arial"/>
          <w:color w:val="000000"/>
          <w:sz w:val="24"/>
          <w:szCs w:val="24"/>
          <w:shd w:val="clear" w:color="auto" w:fill="FFFFFF"/>
          <w:lang w:val="es-419"/>
        </w:rPr>
        <w:t>de la Ley 1952 de 2019, en</w:t>
      </w:r>
      <w:r w:rsidR="00A1081A" w:rsidRPr="000C22C7">
        <w:rPr>
          <w:rFonts w:cs="Arial"/>
          <w:color w:val="000000"/>
          <w:sz w:val="24"/>
          <w:szCs w:val="24"/>
          <w:shd w:val="clear" w:color="auto" w:fill="FFFFFF"/>
        </w:rPr>
        <w:t> concordancia con el artículo 29 del Acuerdo</w:t>
      </w:r>
      <w:r w:rsidR="00A1081A" w:rsidRPr="000C22C7">
        <w:rPr>
          <w:rFonts w:cs="Arial"/>
          <w:color w:val="000000"/>
          <w:sz w:val="24"/>
          <w:szCs w:val="24"/>
          <w:shd w:val="clear" w:color="auto" w:fill="FFFFFF"/>
          <w:lang w:val="es-419"/>
        </w:rPr>
        <w:t xml:space="preserve">No. </w:t>
      </w:r>
      <w:r w:rsidR="00A1081A" w:rsidRPr="000C22C7">
        <w:rPr>
          <w:rFonts w:cs="Arial"/>
          <w:color w:val="000000"/>
          <w:sz w:val="24"/>
          <w:szCs w:val="24"/>
          <w:shd w:val="clear" w:color="auto" w:fill="FFFFFF"/>
        </w:rPr>
        <w:t>658 de 2016</w:t>
      </w:r>
      <w:r w:rsidR="005976B1" w:rsidRPr="005976B1">
        <w:rPr>
          <w:rFonts w:cs="Arial"/>
          <w:sz w:val="24"/>
          <w:szCs w:val="24"/>
        </w:rPr>
        <w:t xml:space="preserve"> </w:t>
      </w:r>
      <w:r w:rsidR="005976B1" w:rsidRPr="00C838E0">
        <w:rPr>
          <w:rFonts w:cs="Arial"/>
          <w:sz w:val="24"/>
          <w:szCs w:val="24"/>
        </w:rPr>
        <w:t>modificado parcialmente por los Acuerdos Distritales 664 de 2017 y 886 de 2023,</w:t>
      </w:r>
      <w:r w:rsidR="005976B1" w:rsidRPr="00C838E0">
        <w:rPr>
          <w:rFonts w:cs="Arial"/>
          <w:sz w:val="24"/>
          <w:szCs w:val="24"/>
          <w:lang w:val="es-419"/>
        </w:rPr>
        <w:t xml:space="preserve"> </w:t>
      </w:r>
      <w:r w:rsidR="005976B1" w:rsidRPr="00C838E0">
        <w:rPr>
          <w:rFonts w:cs="Arial"/>
          <w:sz w:val="24"/>
          <w:szCs w:val="24"/>
        </w:rPr>
        <w:t>al igual que el Acuerdo 904 de 2023 expedido por el Concejo de Bogotá D.C.,</w:t>
      </w:r>
      <w:r w:rsidR="005976B1">
        <w:rPr>
          <w:rFonts w:cs="Arial"/>
          <w:sz w:val="24"/>
          <w:szCs w:val="24"/>
          <w:lang w:val="es-419"/>
        </w:rPr>
        <w:t xml:space="preserve"> </w:t>
      </w:r>
      <w:r w:rsidR="00A1081A" w:rsidRPr="000C22C7">
        <w:rPr>
          <w:rFonts w:cs="Arial"/>
          <w:color w:val="000000"/>
          <w:sz w:val="24"/>
          <w:szCs w:val="24"/>
          <w:shd w:val="clear" w:color="auto" w:fill="FFFFFF"/>
          <w:lang w:val="es-419"/>
        </w:rPr>
        <w:t xml:space="preserve">procede </w:t>
      </w:r>
      <w:r w:rsidR="00447E44">
        <w:rPr>
          <w:rFonts w:cs="Arial"/>
          <w:color w:val="000000"/>
          <w:sz w:val="24"/>
          <w:szCs w:val="24"/>
          <w:shd w:val="clear" w:color="auto" w:fill="FFFFFF"/>
          <w:lang w:val="es-419"/>
        </w:rPr>
        <w:t>a:</w:t>
      </w:r>
    </w:p>
    <w:p w14:paraId="33E4B776" w14:textId="77777777" w:rsidR="00447E44" w:rsidRDefault="00447E44" w:rsidP="00A1081A">
      <w:pPr>
        <w:spacing w:line="276" w:lineRule="auto"/>
        <w:jc w:val="both"/>
        <w:rPr>
          <w:rFonts w:cs="Arial"/>
          <w:color w:val="000000"/>
          <w:sz w:val="24"/>
          <w:szCs w:val="24"/>
          <w:shd w:val="clear" w:color="auto" w:fill="FFFFFF"/>
          <w:lang w:val="es-419"/>
        </w:rPr>
      </w:pPr>
    </w:p>
    <w:p w14:paraId="5B7D24AE" w14:textId="28C7C7AF" w:rsidR="00447E44" w:rsidRPr="00AB0933" w:rsidRDefault="00447E44" w:rsidP="00A1081A">
      <w:pPr>
        <w:spacing w:line="276" w:lineRule="auto"/>
        <w:jc w:val="both"/>
        <w:rPr>
          <w:rFonts w:cs="Arial"/>
          <w:sz w:val="24"/>
          <w:szCs w:val="24"/>
          <w:shd w:val="clear" w:color="auto" w:fill="FFFFFF"/>
          <w:lang w:val="es-419"/>
        </w:rPr>
      </w:pPr>
      <w:r w:rsidRPr="00AB0933">
        <w:rPr>
          <w:rFonts w:cs="Arial"/>
          <w:b/>
          <w:sz w:val="24"/>
          <w:szCs w:val="24"/>
          <w:shd w:val="clear" w:color="auto" w:fill="FFFFFF"/>
          <w:lang w:val="es-419"/>
        </w:rPr>
        <w:t>Declarar abierta e instalada la presente audiencia pública</w:t>
      </w:r>
      <w:r w:rsidRPr="00AB0933">
        <w:rPr>
          <w:rFonts w:cs="Arial"/>
          <w:sz w:val="24"/>
          <w:szCs w:val="24"/>
          <w:shd w:val="clear" w:color="auto" w:fill="FFFFFF"/>
          <w:lang w:val="es-419"/>
        </w:rPr>
        <w:t>, establecida en el capítulo V del título IX de la Ley 1952 de 2019 (modificada por la Ley 2094 de 2021), y ordenada mediante Auto No.14000 - XXX del     de 2022; dentro del expediente disciplinario XXX-XXX adelantada contra (el o al funcionaria / exfuncionaria) _____________________</w:t>
      </w:r>
      <w:r w:rsidR="00EB4FD5" w:rsidRPr="00AB0933">
        <w:rPr>
          <w:rFonts w:cs="Arial"/>
          <w:sz w:val="24"/>
          <w:szCs w:val="24"/>
          <w:shd w:val="clear" w:color="auto" w:fill="FFFFFF"/>
          <w:lang w:val="es-419"/>
        </w:rPr>
        <w:t xml:space="preserve"> con cédula de ciudadanía No. ___________</w:t>
      </w:r>
      <w:r w:rsidRPr="00AB0933">
        <w:rPr>
          <w:rFonts w:cs="Arial"/>
          <w:sz w:val="24"/>
          <w:szCs w:val="24"/>
          <w:shd w:val="clear" w:color="auto" w:fill="FFFFFF"/>
          <w:lang w:val="es-419"/>
        </w:rPr>
        <w:t xml:space="preserve"> de </w:t>
      </w:r>
      <w:r w:rsidR="00EB4FD5" w:rsidRPr="00AB0933">
        <w:rPr>
          <w:rFonts w:cs="Arial"/>
          <w:sz w:val="24"/>
          <w:szCs w:val="24"/>
          <w:shd w:val="clear" w:color="auto" w:fill="FFFFFF"/>
          <w:lang w:val="es-419"/>
        </w:rPr>
        <w:t>_____________</w:t>
      </w:r>
      <w:r w:rsidRPr="00AB0933">
        <w:rPr>
          <w:rFonts w:cs="Arial"/>
          <w:sz w:val="24"/>
          <w:szCs w:val="24"/>
          <w:shd w:val="clear" w:color="auto" w:fill="FFFFFF"/>
          <w:lang w:val="es-419"/>
        </w:rPr>
        <w:t xml:space="preserve">, la cual será presidida por </w:t>
      </w:r>
      <w:r w:rsidR="00EB4FD5" w:rsidRPr="00AB0933">
        <w:rPr>
          <w:rFonts w:cs="Arial"/>
          <w:sz w:val="24"/>
          <w:szCs w:val="24"/>
          <w:shd w:val="clear" w:color="auto" w:fill="FFFFFF"/>
          <w:lang w:val="es-419"/>
        </w:rPr>
        <w:t>la suscrita, con el apoyo jurídico de ___________________________</w:t>
      </w:r>
    </w:p>
    <w:p w14:paraId="2A800EDC" w14:textId="77777777" w:rsidR="00A1081A" w:rsidRPr="00AB0933" w:rsidRDefault="00A1081A" w:rsidP="00A1081A">
      <w:pPr>
        <w:spacing w:line="276" w:lineRule="auto"/>
        <w:jc w:val="both"/>
        <w:rPr>
          <w:rFonts w:cs="Arial"/>
          <w:sz w:val="24"/>
          <w:szCs w:val="24"/>
          <w:shd w:val="clear" w:color="auto" w:fill="FFFFFF"/>
          <w:lang w:val="es-419"/>
        </w:rPr>
      </w:pPr>
    </w:p>
    <w:p w14:paraId="2FA95375" w14:textId="4E143DFA" w:rsidR="00EB4FD5" w:rsidRPr="006474E3" w:rsidRDefault="00EB4FD5" w:rsidP="00A1081A">
      <w:pPr>
        <w:spacing w:line="276" w:lineRule="auto"/>
        <w:jc w:val="both"/>
        <w:rPr>
          <w:rFonts w:cs="Arial"/>
          <w:i/>
          <w:sz w:val="24"/>
          <w:szCs w:val="24"/>
          <w:shd w:val="clear" w:color="auto" w:fill="FFFFFF"/>
          <w:lang w:val="es-419"/>
        </w:rPr>
      </w:pPr>
      <w:r w:rsidRPr="006474E3">
        <w:rPr>
          <w:rFonts w:cs="Arial"/>
          <w:i/>
          <w:sz w:val="24"/>
          <w:szCs w:val="24"/>
          <w:shd w:val="clear" w:color="auto" w:fill="FFFFFF"/>
          <w:lang w:val="es-419"/>
        </w:rPr>
        <w:t>Instalada la diligencia se debe proceder conforme al artículo 227 y siguientes</w:t>
      </w:r>
    </w:p>
    <w:p w14:paraId="799A826C" w14:textId="77777777" w:rsidR="00EB4FD5" w:rsidRPr="00EB4FD5" w:rsidRDefault="00EB4FD5" w:rsidP="00EB4FD5">
      <w:pPr>
        <w:spacing w:line="360" w:lineRule="auto"/>
        <w:jc w:val="both"/>
        <w:rPr>
          <w:rFonts w:cs="Arial"/>
          <w:i/>
          <w:color w:val="000000"/>
          <w:sz w:val="24"/>
          <w:szCs w:val="24"/>
          <w:shd w:val="clear" w:color="auto" w:fill="FFFFFF"/>
          <w:lang w:val="es-419"/>
        </w:rPr>
      </w:pPr>
    </w:p>
    <w:p w14:paraId="1B10AB4A" w14:textId="77777777" w:rsidR="00EB4FD5" w:rsidRPr="00EB4FD5" w:rsidRDefault="00EB4FD5" w:rsidP="00AB0933">
      <w:pPr>
        <w:pStyle w:val="Prrafodelista"/>
        <w:numPr>
          <w:ilvl w:val="0"/>
          <w:numId w:val="23"/>
        </w:numPr>
        <w:jc w:val="both"/>
        <w:rPr>
          <w:rFonts w:cs="Arial"/>
          <w:i/>
          <w:color w:val="000000"/>
          <w:sz w:val="24"/>
          <w:szCs w:val="24"/>
          <w:shd w:val="clear" w:color="auto" w:fill="FFFFFF"/>
          <w:lang w:val="es-419"/>
        </w:rPr>
      </w:pPr>
      <w:r w:rsidRPr="00EB4FD5">
        <w:rPr>
          <w:rFonts w:cs="Arial"/>
          <w:i/>
          <w:color w:val="000000"/>
          <w:sz w:val="24"/>
          <w:szCs w:val="24"/>
          <w:shd w:val="clear" w:color="auto" w:fill="FFFFFF"/>
          <w:lang w:val="es-419"/>
        </w:rPr>
        <w:lastRenderedPageBreak/>
        <w:t>El funcionario competente instalará la audiencia, verificará la presencia del disciplinable o de su defensor y hará una presentación sucinta de los hechos y los cargos formulados.</w:t>
      </w:r>
    </w:p>
    <w:p w14:paraId="6987F87E" w14:textId="77777777" w:rsidR="00EB4FD5" w:rsidRPr="00EB4FD5" w:rsidRDefault="00EB4FD5" w:rsidP="00AB0933">
      <w:pPr>
        <w:jc w:val="both"/>
        <w:rPr>
          <w:rFonts w:cs="Arial"/>
          <w:i/>
          <w:color w:val="000000"/>
          <w:sz w:val="24"/>
          <w:szCs w:val="24"/>
          <w:shd w:val="clear" w:color="auto" w:fill="FFFFFF"/>
          <w:lang w:val="es-419"/>
        </w:rPr>
      </w:pPr>
    </w:p>
    <w:p w14:paraId="2054E5F9" w14:textId="77777777" w:rsidR="00EB4FD5" w:rsidRPr="00EB4FD5" w:rsidRDefault="00EB4FD5" w:rsidP="00AB0933">
      <w:pPr>
        <w:pStyle w:val="Prrafodelista"/>
        <w:numPr>
          <w:ilvl w:val="0"/>
          <w:numId w:val="23"/>
        </w:numPr>
        <w:jc w:val="both"/>
        <w:rPr>
          <w:rFonts w:cs="Arial"/>
          <w:i/>
          <w:color w:val="000000"/>
          <w:sz w:val="24"/>
          <w:szCs w:val="24"/>
          <w:shd w:val="clear" w:color="auto" w:fill="FFFFFF"/>
          <w:lang w:val="es-419"/>
        </w:rPr>
      </w:pPr>
      <w:r w:rsidRPr="00EB4FD5">
        <w:rPr>
          <w:rFonts w:cs="Arial"/>
          <w:i/>
          <w:color w:val="000000"/>
          <w:sz w:val="24"/>
          <w:szCs w:val="24"/>
          <w:shd w:val="clear" w:color="auto" w:fill="FFFFFF"/>
          <w:lang w:val="es-419"/>
        </w:rPr>
        <w:t>Acto seguido, si el disciplinable acude a la audiencia acompañado de defensor, se le preguntará si acepta la responsabilidad imputada en el pliego de cargos. Si la aceptar, se seguirá el trámite señalado en el artículo 162 de este Código.</w:t>
      </w:r>
    </w:p>
    <w:p w14:paraId="74074005" w14:textId="77777777" w:rsidR="00EB4FD5" w:rsidRPr="00EB4FD5" w:rsidRDefault="00EB4FD5" w:rsidP="00AB0933">
      <w:pPr>
        <w:jc w:val="both"/>
        <w:rPr>
          <w:rFonts w:cs="Arial"/>
          <w:i/>
          <w:color w:val="000000"/>
          <w:sz w:val="24"/>
          <w:szCs w:val="24"/>
          <w:shd w:val="clear" w:color="auto" w:fill="FFFFFF"/>
          <w:lang w:val="es-419"/>
        </w:rPr>
      </w:pPr>
    </w:p>
    <w:p w14:paraId="552FF35B" w14:textId="77777777" w:rsidR="00EB4FD5" w:rsidRPr="00EB4FD5" w:rsidRDefault="00EB4FD5" w:rsidP="00AB0933">
      <w:pPr>
        <w:pStyle w:val="Prrafodelista"/>
        <w:numPr>
          <w:ilvl w:val="0"/>
          <w:numId w:val="23"/>
        </w:numPr>
        <w:jc w:val="both"/>
        <w:rPr>
          <w:rFonts w:cs="Arial"/>
          <w:i/>
          <w:color w:val="000000"/>
          <w:sz w:val="24"/>
          <w:szCs w:val="24"/>
          <w:shd w:val="clear" w:color="auto" w:fill="FFFFFF"/>
          <w:lang w:val="es-419"/>
        </w:rPr>
      </w:pPr>
      <w:r w:rsidRPr="00EB4FD5">
        <w:rPr>
          <w:rFonts w:cs="Arial"/>
          <w:i/>
          <w:color w:val="000000"/>
          <w:sz w:val="24"/>
          <w:szCs w:val="24"/>
          <w:shd w:val="clear" w:color="auto" w:fill="FFFFFF"/>
          <w:lang w:val="es-419"/>
        </w:rPr>
        <w:t>Si el disciplinable concurre a la audiencia sin defensor, se le preguntará si es su voluntad acogerse al beneficio por confesión o aceptación de cargos. En caso de que responda afirmativamente, se suspenderá la audiencia por el término de cinco (5) días para la designación de un defensor de oficio* que podrá ser un defensor público o estudiante de consultorio jurídico de Instituciones de Educación Superior legalmente reconocidas, o para que el disciplinable asista con uno de confianza.</w:t>
      </w:r>
    </w:p>
    <w:p w14:paraId="2B97C77F" w14:textId="77777777" w:rsidR="00EB4FD5" w:rsidRPr="00EB4FD5" w:rsidRDefault="00EB4FD5" w:rsidP="00AB0933">
      <w:pPr>
        <w:jc w:val="both"/>
        <w:rPr>
          <w:rFonts w:cs="Arial"/>
          <w:i/>
          <w:color w:val="000000"/>
          <w:sz w:val="24"/>
          <w:szCs w:val="24"/>
          <w:shd w:val="clear" w:color="auto" w:fill="FFFFFF"/>
          <w:lang w:val="es-419"/>
        </w:rPr>
      </w:pPr>
    </w:p>
    <w:p w14:paraId="3D1707CA" w14:textId="77777777" w:rsidR="00EB4FD5" w:rsidRDefault="00EB4FD5" w:rsidP="00AB0933">
      <w:pPr>
        <w:pStyle w:val="Prrafodelista"/>
        <w:numPr>
          <w:ilvl w:val="0"/>
          <w:numId w:val="23"/>
        </w:numPr>
        <w:jc w:val="both"/>
        <w:rPr>
          <w:rFonts w:cs="Arial"/>
          <w:i/>
          <w:color w:val="000000"/>
          <w:sz w:val="24"/>
          <w:szCs w:val="24"/>
          <w:shd w:val="clear" w:color="auto" w:fill="FFFFFF"/>
          <w:lang w:val="es-419"/>
        </w:rPr>
      </w:pPr>
      <w:r w:rsidRPr="00EB4FD5">
        <w:rPr>
          <w:rFonts w:cs="Arial"/>
          <w:i/>
          <w:color w:val="000000"/>
          <w:sz w:val="24"/>
          <w:szCs w:val="24"/>
          <w:shd w:val="clear" w:color="auto" w:fill="FFFFFF"/>
          <w:lang w:val="es-419"/>
        </w:rPr>
        <w:t xml:space="preserve">En el evento en que la confesión o aceptación de cargos sea parcial, se procederá a la ruptura de la unidad procesal en los términos de este código. </w:t>
      </w:r>
    </w:p>
    <w:p w14:paraId="0ED2F2D1" w14:textId="77777777" w:rsidR="00EB4FD5" w:rsidRPr="00EB4FD5" w:rsidRDefault="00EB4FD5" w:rsidP="00AB0933">
      <w:pPr>
        <w:pStyle w:val="Prrafodelista"/>
        <w:rPr>
          <w:rFonts w:cs="Arial"/>
          <w:i/>
          <w:color w:val="000000"/>
          <w:sz w:val="24"/>
          <w:szCs w:val="24"/>
          <w:shd w:val="clear" w:color="auto" w:fill="FFFFFF"/>
          <w:lang w:val="es-419"/>
        </w:rPr>
      </w:pPr>
    </w:p>
    <w:p w14:paraId="6F6C0536" w14:textId="37929E62" w:rsidR="00EB4FD5" w:rsidRPr="00EB4FD5" w:rsidRDefault="00EB4FD5" w:rsidP="00AB0933">
      <w:pPr>
        <w:pStyle w:val="Prrafodelista"/>
        <w:numPr>
          <w:ilvl w:val="0"/>
          <w:numId w:val="23"/>
        </w:numPr>
        <w:jc w:val="both"/>
        <w:rPr>
          <w:rFonts w:cs="Arial"/>
          <w:i/>
          <w:color w:val="000000"/>
          <w:sz w:val="24"/>
          <w:szCs w:val="24"/>
          <w:shd w:val="clear" w:color="auto" w:fill="FFFFFF"/>
          <w:lang w:val="es-419"/>
        </w:rPr>
      </w:pPr>
      <w:r w:rsidRPr="00EB4FD5">
        <w:rPr>
          <w:rFonts w:cs="Arial"/>
          <w:i/>
          <w:color w:val="000000"/>
          <w:sz w:val="24"/>
          <w:szCs w:val="24"/>
          <w:shd w:val="clear" w:color="auto" w:fill="FFFFFF"/>
          <w:lang w:val="es-419"/>
        </w:rPr>
        <w:t xml:space="preserve">En caso de no darse la confesión o la aceptación de cargos, o si esta fuere parcial, la autoridad disciplinaria le otorgará la palabra al disciplinable para que ejerza el derecho a rendir versión libre y </w:t>
      </w:r>
      <w:r w:rsidRPr="00EB4FD5">
        <w:rPr>
          <w:rFonts w:cs="Arial"/>
          <w:b/>
          <w:i/>
          <w:color w:val="000000"/>
          <w:sz w:val="24"/>
          <w:szCs w:val="24"/>
          <w:shd w:val="clear" w:color="auto" w:fill="FFFFFF"/>
          <w:lang w:val="es-419"/>
        </w:rPr>
        <w:t>presentar descargos</w:t>
      </w:r>
      <w:r w:rsidRPr="00EB4FD5">
        <w:rPr>
          <w:rFonts w:cs="Arial"/>
          <w:i/>
          <w:color w:val="000000"/>
          <w:sz w:val="24"/>
          <w:szCs w:val="24"/>
          <w:shd w:val="clear" w:color="auto" w:fill="FFFFFF"/>
          <w:lang w:val="es-419"/>
        </w:rPr>
        <w:t>, así como solicitar o aportar pruebas. Posteriormente, se le concederá el uso de la palabra al defensor, si lo tuviere. De concurrir el delegado del Ministerio Público y las víctimas o perjudicados o su apoderado judicial, el funcionario, en ese orden, les concederá el uso de palabra para que puedan presentar solicitudes, invocar nulidades, solicitar o aportar pruebas.</w:t>
      </w:r>
    </w:p>
    <w:p w14:paraId="1E10C8E7" w14:textId="77777777" w:rsidR="00EB4FD5" w:rsidRPr="00EB4FD5" w:rsidRDefault="00EB4FD5" w:rsidP="00AB0933">
      <w:pPr>
        <w:jc w:val="both"/>
        <w:rPr>
          <w:rFonts w:cs="Arial"/>
          <w:i/>
          <w:color w:val="000000"/>
          <w:sz w:val="24"/>
          <w:szCs w:val="24"/>
          <w:shd w:val="clear" w:color="auto" w:fill="FFFFFF"/>
          <w:lang w:val="es-419"/>
        </w:rPr>
      </w:pPr>
    </w:p>
    <w:p w14:paraId="04F80922" w14:textId="77777777" w:rsidR="00EB4FD5" w:rsidRPr="00EB4FD5" w:rsidRDefault="00EB4FD5" w:rsidP="00AB0933">
      <w:pPr>
        <w:pStyle w:val="Prrafodelista"/>
        <w:numPr>
          <w:ilvl w:val="0"/>
          <w:numId w:val="23"/>
        </w:numPr>
        <w:jc w:val="both"/>
        <w:rPr>
          <w:rFonts w:cs="Arial"/>
          <w:i/>
          <w:color w:val="000000"/>
          <w:sz w:val="24"/>
          <w:szCs w:val="24"/>
          <w:shd w:val="clear" w:color="auto" w:fill="FFFFFF"/>
          <w:lang w:val="es-419"/>
        </w:rPr>
      </w:pPr>
      <w:r w:rsidRPr="00EB4FD5">
        <w:rPr>
          <w:rFonts w:cs="Arial"/>
          <w:i/>
          <w:color w:val="000000"/>
          <w:sz w:val="24"/>
          <w:szCs w:val="24"/>
          <w:shd w:val="clear" w:color="auto" w:fill="FFFFFF"/>
          <w:lang w:val="es-419"/>
        </w:rPr>
        <w:t>El funcionario competente resolverá las nulidades, una vez ejecutoriada esta decisión, se pronunciará sobre la conducencia, pertinencia y utilidad de las pruebas solicitadas y decretará las que de oficio se consideren necesarias.</w:t>
      </w:r>
    </w:p>
    <w:p w14:paraId="3A830E35" w14:textId="77777777" w:rsidR="00EB4FD5" w:rsidRPr="00EB4FD5" w:rsidRDefault="00EB4FD5" w:rsidP="00AB0933">
      <w:pPr>
        <w:jc w:val="both"/>
        <w:rPr>
          <w:rFonts w:cs="Arial"/>
          <w:i/>
          <w:color w:val="000000"/>
          <w:sz w:val="24"/>
          <w:szCs w:val="24"/>
          <w:shd w:val="clear" w:color="auto" w:fill="FFFFFF"/>
          <w:lang w:val="es-419"/>
        </w:rPr>
      </w:pPr>
    </w:p>
    <w:p w14:paraId="50C4CB37" w14:textId="77777777" w:rsidR="00EB4FD5" w:rsidRPr="00EB4FD5" w:rsidRDefault="00EB4FD5" w:rsidP="00AB0933">
      <w:pPr>
        <w:pStyle w:val="Prrafodelista"/>
        <w:numPr>
          <w:ilvl w:val="0"/>
          <w:numId w:val="23"/>
        </w:numPr>
        <w:jc w:val="both"/>
        <w:rPr>
          <w:rFonts w:cs="Arial"/>
          <w:i/>
          <w:color w:val="000000"/>
          <w:sz w:val="24"/>
          <w:szCs w:val="24"/>
          <w:shd w:val="clear" w:color="auto" w:fill="FFFFFF"/>
          <w:lang w:val="es-419"/>
        </w:rPr>
      </w:pPr>
      <w:r w:rsidRPr="00EB4FD5">
        <w:rPr>
          <w:rFonts w:cs="Arial"/>
          <w:i/>
          <w:color w:val="000000"/>
          <w:sz w:val="24"/>
          <w:szCs w:val="24"/>
          <w:shd w:val="clear" w:color="auto" w:fill="FFFFFF"/>
          <w:lang w:val="es-419"/>
        </w:rPr>
        <w:t>Si se niega la práctica de pruebas solicitadas, la decisión se notificará en estrados y contra ella procede el recurso de apelación que debe interponerse y sustentarse en la misma sesión.</w:t>
      </w:r>
    </w:p>
    <w:p w14:paraId="6D2089DF" w14:textId="77777777" w:rsidR="00EB4FD5" w:rsidRPr="00EB4FD5" w:rsidRDefault="00EB4FD5" w:rsidP="00AB0933">
      <w:pPr>
        <w:jc w:val="both"/>
        <w:rPr>
          <w:rFonts w:cs="Arial"/>
          <w:i/>
          <w:color w:val="000000"/>
          <w:sz w:val="24"/>
          <w:szCs w:val="24"/>
          <w:shd w:val="clear" w:color="auto" w:fill="FFFFFF"/>
          <w:lang w:val="es-419"/>
        </w:rPr>
      </w:pPr>
    </w:p>
    <w:p w14:paraId="3B2F38A5" w14:textId="77777777" w:rsidR="00EB4FD5" w:rsidRPr="00EB4FD5" w:rsidRDefault="00EB4FD5" w:rsidP="00AB0933">
      <w:pPr>
        <w:pStyle w:val="Prrafodelista"/>
        <w:numPr>
          <w:ilvl w:val="0"/>
          <w:numId w:val="23"/>
        </w:numPr>
        <w:jc w:val="both"/>
        <w:rPr>
          <w:rFonts w:cs="Arial"/>
          <w:i/>
          <w:color w:val="000000"/>
          <w:sz w:val="24"/>
          <w:szCs w:val="24"/>
          <w:shd w:val="clear" w:color="auto" w:fill="FFFFFF"/>
          <w:lang w:val="es-419"/>
        </w:rPr>
      </w:pPr>
      <w:r w:rsidRPr="00EB4FD5">
        <w:rPr>
          <w:rFonts w:cs="Arial"/>
          <w:i/>
          <w:color w:val="000000"/>
          <w:sz w:val="24"/>
          <w:szCs w:val="24"/>
          <w:shd w:val="clear" w:color="auto" w:fill="FFFFFF"/>
          <w:lang w:val="es-419"/>
        </w:rPr>
        <w:t>La práctica de pruebas se adelantará hasta por el término de veinte (20) días prorrogables por una sola vez hasta por el mismo lapso. En este último caso, la prórroga se dispondrá mediante decisión motivada.</w:t>
      </w:r>
    </w:p>
    <w:p w14:paraId="1D9CE5DD" w14:textId="77777777" w:rsidR="00EB4FD5" w:rsidRPr="00EB4FD5" w:rsidRDefault="00EB4FD5" w:rsidP="00AB0933">
      <w:pPr>
        <w:jc w:val="both"/>
        <w:rPr>
          <w:rFonts w:cs="Arial"/>
          <w:i/>
          <w:color w:val="000000"/>
          <w:sz w:val="24"/>
          <w:szCs w:val="24"/>
          <w:shd w:val="clear" w:color="auto" w:fill="FFFFFF"/>
          <w:lang w:val="es-419"/>
        </w:rPr>
      </w:pPr>
    </w:p>
    <w:p w14:paraId="272B138C" w14:textId="77777777" w:rsidR="00EB4FD5" w:rsidRPr="00EB4FD5" w:rsidRDefault="00EB4FD5" w:rsidP="00AB0933">
      <w:pPr>
        <w:pStyle w:val="Prrafodelista"/>
        <w:numPr>
          <w:ilvl w:val="0"/>
          <w:numId w:val="23"/>
        </w:numPr>
        <w:jc w:val="both"/>
        <w:rPr>
          <w:rFonts w:cs="Arial"/>
          <w:i/>
          <w:color w:val="000000"/>
          <w:sz w:val="24"/>
          <w:szCs w:val="24"/>
          <w:shd w:val="clear" w:color="auto" w:fill="FFFFFF"/>
          <w:lang w:val="es-419"/>
        </w:rPr>
      </w:pPr>
      <w:r w:rsidRPr="00EB4FD5">
        <w:rPr>
          <w:rFonts w:cs="Arial"/>
          <w:i/>
          <w:color w:val="000000"/>
          <w:sz w:val="24"/>
          <w:szCs w:val="24"/>
          <w:shd w:val="clear" w:color="auto" w:fill="FFFFFF"/>
          <w:lang w:val="es-419"/>
        </w:rPr>
        <w:t>Podrá ordenarse la práctica de pruebas por comisionado cuando sea estrictamente necesario y procedente.</w:t>
      </w:r>
    </w:p>
    <w:p w14:paraId="3A99A78B" w14:textId="77777777" w:rsidR="00EB4FD5" w:rsidRPr="00EB4FD5" w:rsidRDefault="00EB4FD5" w:rsidP="00AB0933">
      <w:pPr>
        <w:jc w:val="both"/>
        <w:rPr>
          <w:rFonts w:cs="Arial"/>
          <w:color w:val="FF0000"/>
          <w:sz w:val="24"/>
          <w:szCs w:val="24"/>
          <w:shd w:val="clear" w:color="auto" w:fill="FFFFFF"/>
          <w:lang w:val="es-419"/>
        </w:rPr>
      </w:pPr>
    </w:p>
    <w:p w14:paraId="30552837" w14:textId="7A6B670E" w:rsidR="00EB4FD5" w:rsidRPr="00AB0933" w:rsidRDefault="00EB4FD5" w:rsidP="00EB4FD5">
      <w:pPr>
        <w:spacing w:line="360" w:lineRule="auto"/>
        <w:jc w:val="both"/>
        <w:rPr>
          <w:rFonts w:cs="Arial"/>
          <w:i/>
          <w:sz w:val="24"/>
          <w:szCs w:val="24"/>
          <w:shd w:val="clear" w:color="auto" w:fill="FFFFFF"/>
          <w:lang w:val="es-419"/>
        </w:rPr>
      </w:pPr>
      <w:r w:rsidRPr="00AB0933">
        <w:rPr>
          <w:rFonts w:cs="Arial"/>
          <w:i/>
          <w:sz w:val="24"/>
          <w:szCs w:val="24"/>
          <w:shd w:val="clear" w:color="auto" w:fill="FFFFFF"/>
          <w:lang w:val="es-419"/>
        </w:rPr>
        <w:t>EN ESTE MOMENTO SE DEBE TENER EN CUENTA EL PROCEDIMIENTO DE VARIACIÓN DE CARGOS (PARA CONTINUAR)</w:t>
      </w:r>
    </w:p>
    <w:p w14:paraId="055D8797" w14:textId="77777777" w:rsidR="00EB4FD5" w:rsidRDefault="00EB4FD5" w:rsidP="00EB4FD5">
      <w:pPr>
        <w:spacing w:line="360" w:lineRule="auto"/>
        <w:jc w:val="both"/>
        <w:rPr>
          <w:rFonts w:cs="Arial"/>
          <w:color w:val="000000"/>
          <w:sz w:val="24"/>
          <w:szCs w:val="24"/>
          <w:shd w:val="clear" w:color="auto" w:fill="FFFFFF"/>
          <w:lang w:val="es-419"/>
        </w:rPr>
      </w:pPr>
    </w:p>
    <w:p w14:paraId="7FDC644C" w14:textId="179E82DF" w:rsidR="00EB4FD5" w:rsidRPr="003659D5" w:rsidRDefault="00EB4FD5" w:rsidP="00EB4FD5">
      <w:pPr>
        <w:spacing w:line="360" w:lineRule="auto"/>
        <w:jc w:val="both"/>
        <w:rPr>
          <w:rFonts w:eastAsia="Calibri" w:cs="Arial"/>
          <w:i/>
          <w:sz w:val="24"/>
          <w:szCs w:val="24"/>
          <w:lang w:val="es-419" w:eastAsia="en-US"/>
        </w:rPr>
      </w:pPr>
      <w:r>
        <w:rPr>
          <w:rFonts w:eastAsia="Calibri" w:cs="Arial"/>
          <w:sz w:val="24"/>
          <w:szCs w:val="24"/>
          <w:lang w:val="es-419" w:eastAsia="en-US"/>
        </w:rPr>
        <w:t>En caso de no variarse el procedimiento</w:t>
      </w:r>
      <w:r w:rsidR="003659D5">
        <w:rPr>
          <w:rFonts w:eastAsia="Calibri" w:cs="Arial"/>
          <w:sz w:val="24"/>
          <w:szCs w:val="24"/>
          <w:lang w:val="es-419" w:eastAsia="en-US"/>
        </w:rPr>
        <w:t>,</w:t>
      </w:r>
      <w:r>
        <w:rPr>
          <w:rFonts w:eastAsia="Calibri" w:cs="Arial"/>
          <w:sz w:val="24"/>
          <w:szCs w:val="24"/>
          <w:lang w:val="es-419" w:eastAsia="en-US"/>
        </w:rPr>
        <w:t xml:space="preserve"> practicadas las pruebas y resueltas las nulidades se procede con lo dispuesto en el artículo 230</w:t>
      </w:r>
      <w:r w:rsidR="003659D5">
        <w:rPr>
          <w:rFonts w:eastAsia="Calibri" w:cs="Arial"/>
          <w:sz w:val="24"/>
          <w:szCs w:val="24"/>
          <w:lang w:val="es-419" w:eastAsia="en-US"/>
        </w:rPr>
        <w:t xml:space="preserve"> </w:t>
      </w:r>
      <w:r w:rsidR="003659D5" w:rsidRPr="003659D5">
        <w:rPr>
          <w:rFonts w:eastAsia="Calibri" w:cs="Arial"/>
          <w:i/>
          <w:sz w:val="24"/>
          <w:szCs w:val="24"/>
          <w:lang w:val="es-419" w:eastAsia="en-US"/>
        </w:rPr>
        <w:t>“(…)</w:t>
      </w:r>
      <w:r w:rsidR="003659D5">
        <w:rPr>
          <w:rFonts w:eastAsia="Calibri" w:cs="Arial"/>
          <w:i/>
          <w:sz w:val="24"/>
          <w:szCs w:val="24"/>
          <w:lang w:val="es-419" w:eastAsia="en-US"/>
        </w:rPr>
        <w:t xml:space="preserve"> </w:t>
      </w:r>
      <w:r w:rsidRPr="003659D5">
        <w:rPr>
          <w:rFonts w:cs="Arial"/>
          <w:i/>
          <w:color w:val="000000"/>
          <w:sz w:val="24"/>
          <w:szCs w:val="24"/>
          <w:shd w:val="clear" w:color="auto" w:fill="FFFFFF"/>
          <w:lang w:val="es-419"/>
        </w:rPr>
        <w:t>se suspenderá la audiencia por el término de diez (10) días para que los sujetos procesales preparen sus</w:t>
      </w:r>
      <w:r w:rsidR="003659D5" w:rsidRPr="003659D5">
        <w:rPr>
          <w:rFonts w:cs="Arial"/>
          <w:i/>
          <w:color w:val="000000"/>
          <w:sz w:val="24"/>
          <w:szCs w:val="24"/>
          <w:shd w:val="clear" w:color="auto" w:fill="FFFFFF"/>
          <w:lang w:val="es-419"/>
        </w:rPr>
        <w:t xml:space="preserve"> alegatos previos a la decisión (…)”</w:t>
      </w:r>
    </w:p>
    <w:p w14:paraId="4500B75D" w14:textId="77777777" w:rsidR="00EB4FD5" w:rsidRPr="00EB4FD5" w:rsidRDefault="00EB4FD5" w:rsidP="00EB4FD5">
      <w:pPr>
        <w:spacing w:line="360" w:lineRule="auto"/>
        <w:jc w:val="both"/>
        <w:rPr>
          <w:rFonts w:cs="Arial"/>
          <w:color w:val="000000"/>
          <w:sz w:val="24"/>
          <w:szCs w:val="24"/>
          <w:shd w:val="clear" w:color="auto" w:fill="FFFFFF"/>
          <w:lang w:val="es-419"/>
        </w:rPr>
      </w:pPr>
    </w:p>
    <w:p w14:paraId="41B25C49" w14:textId="77777777" w:rsidR="003659D5" w:rsidRPr="003659D5" w:rsidRDefault="00EB4FD5" w:rsidP="00AB0933">
      <w:pPr>
        <w:pStyle w:val="Prrafodelista"/>
        <w:numPr>
          <w:ilvl w:val="0"/>
          <w:numId w:val="24"/>
        </w:numPr>
        <w:jc w:val="both"/>
        <w:rPr>
          <w:rFonts w:cs="Arial"/>
          <w:i/>
          <w:color w:val="000000"/>
          <w:sz w:val="24"/>
          <w:szCs w:val="24"/>
          <w:shd w:val="clear" w:color="auto" w:fill="FFFFFF"/>
          <w:lang w:val="es-419"/>
        </w:rPr>
      </w:pPr>
      <w:r w:rsidRPr="003659D5">
        <w:rPr>
          <w:rFonts w:cs="Arial"/>
          <w:i/>
          <w:color w:val="000000"/>
          <w:sz w:val="24"/>
          <w:szCs w:val="24"/>
          <w:shd w:val="clear" w:color="auto" w:fill="FFFFFF"/>
          <w:lang w:val="es-419"/>
        </w:rPr>
        <w:t xml:space="preserve">Reanudada esta, se concederá el uso de la palabra a los sujetos procesales para que procedan a presentar sus alegatos, en el siguiente orden, el Ministerio Público, la víctima cuando fuere el caso, el disciplinable y el defensor. </w:t>
      </w:r>
    </w:p>
    <w:p w14:paraId="610D6077" w14:textId="77777777" w:rsidR="003659D5" w:rsidRPr="003659D5" w:rsidRDefault="003659D5" w:rsidP="00AB0933">
      <w:pPr>
        <w:pStyle w:val="Prrafodelista"/>
        <w:ind w:left="720"/>
        <w:jc w:val="both"/>
        <w:rPr>
          <w:rFonts w:cs="Arial"/>
          <w:i/>
          <w:color w:val="000000"/>
          <w:sz w:val="24"/>
          <w:szCs w:val="24"/>
          <w:shd w:val="clear" w:color="auto" w:fill="FFFFFF"/>
          <w:lang w:val="es-419"/>
        </w:rPr>
      </w:pPr>
    </w:p>
    <w:p w14:paraId="47873916" w14:textId="728B3216" w:rsidR="00EB4FD5" w:rsidRPr="003659D5" w:rsidRDefault="00EB4FD5" w:rsidP="00AB0933">
      <w:pPr>
        <w:pStyle w:val="Prrafodelista"/>
        <w:numPr>
          <w:ilvl w:val="0"/>
          <w:numId w:val="24"/>
        </w:numPr>
        <w:jc w:val="both"/>
        <w:rPr>
          <w:rFonts w:cs="Arial"/>
          <w:i/>
          <w:color w:val="000000"/>
          <w:sz w:val="24"/>
          <w:szCs w:val="24"/>
          <w:shd w:val="clear" w:color="auto" w:fill="FFFFFF"/>
          <w:lang w:val="es-419"/>
        </w:rPr>
      </w:pPr>
      <w:r w:rsidRPr="003659D5">
        <w:rPr>
          <w:rFonts w:cs="Arial"/>
          <w:i/>
          <w:color w:val="000000"/>
          <w:sz w:val="24"/>
          <w:szCs w:val="24"/>
          <w:shd w:val="clear" w:color="auto" w:fill="FFFFFF"/>
          <w:lang w:val="es-419"/>
        </w:rPr>
        <w:t>Finalizadas las intervenciones, se citará para dentro de los quince (15) días siguientes, con el fin de dar a conocer el contenido de la decisión.</w:t>
      </w:r>
    </w:p>
    <w:p w14:paraId="29A5D3B7" w14:textId="77777777" w:rsidR="00EB4FD5" w:rsidRDefault="00EB4FD5" w:rsidP="00EB4FD5">
      <w:pPr>
        <w:spacing w:line="360" w:lineRule="auto"/>
        <w:jc w:val="both"/>
        <w:rPr>
          <w:rFonts w:cs="Arial"/>
          <w:color w:val="000000"/>
          <w:sz w:val="24"/>
          <w:szCs w:val="24"/>
          <w:shd w:val="clear" w:color="auto" w:fill="FFFFFF"/>
          <w:lang w:val="es-419"/>
        </w:rPr>
      </w:pPr>
    </w:p>
    <w:p w14:paraId="2A71A56D" w14:textId="695A2E63" w:rsidR="003659D5" w:rsidRPr="003659D5" w:rsidRDefault="003659D5" w:rsidP="003659D5">
      <w:pPr>
        <w:spacing w:line="360" w:lineRule="auto"/>
        <w:jc w:val="center"/>
        <w:rPr>
          <w:rFonts w:cs="Arial"/>
          <w:b/>
          <w:color w:val="000000"/>
          <w:sz w:val="24"/>
          <w:szCs w:val="24"/>
          <w:shd w:val="clear" w:color="auto" w:fill="FFFFFF"/>
          <w:lang w:val="es-419"/>
        </w:rPr>
      </w:pPr>
      <w:r w:rsidRPr="003659D5">
        <w:rPr>
          <w:rFonts w:cs="Arial"/>
          <w:b/>
          <w:color w:val="000000"/>
          <w:sz w:val="24"/>
          <w:szCs w:val="24"/>
          <w:shd w:val="clear" w:color="auto" w:fill="FFFFFF"/>
          <w:lang w:val="es-419"/>
        </w:rPr>
        <w:t>REANUDACIÓN AUDIENCIA PÚBLICA</w:t>
      </w:r>
    </w:p>
    <w:p w14:paraId="19BB340B" w14:textId="77777777" w:rsidR="003659D5" w:rsidRPr="00AB0933" w:rsidRDefault="003659D5" w:rsidP="003659D5">
      <w:pPr>
        <w:spacing w:line="360" w:lineRule="auto"/>
        <w:jc w:val="both"/>
        <w:rPr>
          <w:rFonts w:cs="Arial"/>
          <w:sz w:val="24"/>
          <w:szCs w:val="24"/>
          <w:shd w:val="clear" w:color="auto" w:fill="FFFFFF"/>
          <w:lang w:val="es-419"/>
        </w:rPr>
      </w:pPr>
    </w:p>
    <w:p w14:paraId="3DC83993" w14:textId="2286FBFC" w:rsidR="003659D5" w:rsidRPr="00AB0933" w:rsidRDefault="003659D5" w:rsidP="003659D5">
      <w:pPr>
        <w:spacing w:line="360" w:lineRule="auto"/>
        <w:jc w:val="both"/>
        <w:rPr>
          <w:rFonts w:cs="Arial"/>
          <w:i/>
          <w:sz w:val="24"/>
          <w:szCs w:val="24"/>
          <w:shd w:val="clear" w:color="auto" w:fill="FFFFFF"/>
          <w:lang w:val="es-419"/>
        </w:rPr>
      </w:pPr>
      <w:r w:rsidRPr="00AB0933">
        <w:rPr>
          <w:rFonts w:cs="Arial"/>
          <w:i/>
          <w:sz w:val="24"/>
          <w:szCs w:val="24"/>
          <w:shd w:val="clear" w:color="auto" w:fill="FFFFFF"/>
          <w:lang w:val="es-419"/>
        </w:rPr>
        <w:t>SE PROCEDE A REANUDAR LA AUDIENCIA Y A DICTAR EL CONTENIDO DEL FALLO, DE CONFORMIDAD CON LOS REQUISITOS DEL CONTENIDO DE LA DECISIÓN (ART 231)</w:t>
      </w:r>
    </w:p>
    <w:p w14:paraId="2C7203F5" w14:textId="77777777" w:rsidR="00EB4FD5" w:rsidRPr="00EB4FD5" w:rsidRDefault="00EB4FD5" w:rsidP="00AB0933">
      <w:pPr>
        <w:jc w:val="both"/>
        <w:rPr>
          <w:rFonts w:cs="Arial"/>
          <w:color w:val="000000"/>
          <w:sz w:val="24"/>
          <w:szCs w:val="24"/>
          <w:shd w:val="clear" w:color="auto" w:fill="FFFFFF"/>
          <w:lang w:val="es-419"/>
        </w:rPr>
      </w:pPr>
    </w:p>
    <w:p w14:paraId="2D0E9244" w14:textId="77777777" w:rsidR="00EB4FD5" w:rsidRPr="003659D5" w:rsidRDefault="00EB4FD5" w:rsidP="00AB0933">
      <w:pPr>
        <w:ind w:left="708"/>
        <w:jc w:val="both"/>
        <w:rPr>
          <w:rFonts w:cs="Arial"/>
          <w:i/>
          <w:color w:val="000000"/>
          <w:sz w:val="24"/>
          <w:szCs w:val="24"/>
          <w:shd w:val="clear" w:color="auto" w:fill="FFFFFF"/>
          <w:lang w:val="es-419"/>
        </w:rPr>
      </w:pPr>
      <w:r w:rsidRPr="003659D5">
        <w:rPr>
          <w:rFonts w:cs="Arial"/>
          <w:i/>
          <w:color w:val="000000"/>
          <w:sz w:val="24"/>
          <w:szCs w:val="24"/>
          <w:shd w:val="clear" w:color="auto" w:fill="FFFFFF"/>
          <w:lang w:val="es-419"/>
        </w:rPr>
        <w:t>1. La identidad del disciplinado.</w:t>
      </w:r>
    </w:p>
    <w:p w14:paraId="230E0063" w14:textId="77777777" w:rsidR="00EB4FD5" w:rsidRPr="003659D5" w:rsidRDefault="00EB4FD5" w:rsidP="00AB0933">
      <w:pPr>
        <w:ind w:left="708"/>
        <w:jc w:val="both"/>
        <w:rPr>
          <w:rFonts w:cs="Arial"/>
          <w:i/>
          <w:color w:val="000000"/>
          <w:sz w:val="24"/>
          <w:szCs w:val="24"/>
          <w:shd w:val="clear" w:color="auto" w:fill="FFFFFF"/>
          <w:lang w:val="es-419"/>
        </w:rPr>
      </w:pPr>
    </w:p>
    <w:p w14:paraId="6B31ACF4" w14:textId="77777777" w:rsidR="00EB4FD5" w:rsidRPr="003659D5" w:rsidRDefault="00EB4FD5" w:rsidP="00AB0933">
      <w:pPr>
        <w:ind w:left="708"/>
        <w:jc w:val="both"/>
        <w:rPr>
          <w:rFonts w:cs="Arial"/>
          <w:i/>
          <w:color w:val="000000"/>
          <w:sz w:val="24"/>
          <w:szCs w:val="24"/>
          <w:shd w:val="clear" w:color="auto" w:fill="FFFFFF"/>
          <w:lang w:val="es-419"/>
        </w:rPr>
      </w:pPr>
      <w:r w:rsidRPr="003659D5">
        <w:rPr>
          <w:rFonts w:cs="Arial"/>
          <w:i/>
          <w:color w:val="000000"/>
          <w:sz w:val="24"/>
          <w:szCs w:val="24"/>
          <w:shd w:val="clear" w:color="auto" w:fill="FFFFFF"/>
          <w:lang w:val="es-419"/>
        </w:rPr>
        <w:t>2. Un resumen de los hechos.</w:t>
      </w:r>
    </w:p>
    <w:p w14:paraId="6BC5086B" w14:textId="77777777" w:rsidR="00EB4FD5" w:rsidRPr="003659D5" w:rsidRDefault="00EB4FD5" w:rsidP="00AB0933">
      <w:pPr>
        <w:ind w:left="708"/>
        <w:jc w:val="both"/>
        <w:rPr>
          <w:rFonts w:cs="Arial"/>
          <w:i/>
          <w:color w:val="000000"/>
          <w:sz w:val="24"/>
          <w:szCs w:val="24"/>
          <w:shd w:val="clear" w:color="auto" w:fill="FFFFFF"/>
          <w:lang w:val="es-419"/>
        </w:rPr>
      </w:pPr>
    </w:p>
    <w:p w14:paraId="00E0F3C6" w14:textId="77777777" w:rsidR="00EB4FD5" w:rsidRPr="003659D5" w:rsidRDefault="00EB4FD5" w:rsidP="00AB0933">
      <w:pPr>
        <w:ind w:left="708"/>
        <w:jc w:val="both"/>
        <w:rPr>
          <w:rFonts w:cs="Arial"/>
          <w:i/>
          <w:color w:val="000000"/>
          <w:sz w:val="24"/>
          <w:szCs w:val="24"/>
          <w:shd w:val="clear" w:color="auto" w:fill="FFFFFF"/>
          <w:lang w:val="es-419"/>
        </w:rPr>
      </w:pPr>
      <w:r w:rsidRPr="003659D5">
        <w:rPr>
          <w:rFonts w:cs="Arial"/>
          <w:i/>
          <w:color w:val="000000"/>
          <w:sz w:val="24"/>
          <w:szCs w:val="24"/>
          <w:shd w:val="clear" w:color="auto" w:fill="FFFFFF"/>
          <w:lang w:val="es-419"/>
        </w:rPr>
        <w:t>3. El análisis de las pruebas en que se basa.</w:t>
      </w:r>
    </w:p>
    <w:p w14:paraId="50F4B2FE" w14:textId="77777777" w:rsidR="00EB4FD5" w:rsidRPr="003659D5" w:rsidRDefault="00EB4FD5" w:rsidP="00AB0933">
      <w:pPr>
        <w:ind w:left="708"/>
        <w:jc w:val="both"/>
        <w:rPr>
          <w:rFonts w:cs="Arial"/>
          <w:i/>
          <w:color w:val="000000"/>
          <w:sz w:val="24"/>
          <w:szCs w:val="24"/>
          <w:shd w:val="clear" w:color="auto" w:fill="FFFFFF"/>
          <w:lang w:val="es-419"/>
        </w:rPr>
      </w:pPr>
    </w:p>
    <w:p w14:paraId="56839FBA" w14:textId="77777777" w:rsidR="00EB4FD5" w:rsidRPr="003659D5" w:rsidRDefault="00EB4FD5" w:rsidP="00AB0933">
      <w:pPr>
        <w:ind w:left="708"/>
        <w:jc w:val="both"/>
        <w:rPr>
          <w:rFonts w:cs="Arial"/>
          <w:i/>
          <w:color w:val="000000"/>
          <w:sz w:val="24"/>
          <w:szCs w:val="24"/>
          <w:shd w:val="clear" w:color="auto" w:fill="FFFFFF"/>
          <w:lang w:val="es-419"/>
        </w:rPr>
      </w:pPr>
      <w:r w:rsidRPr="003659D5">
        <w:rPr>
          <w:rFonts w:cs="Arial"/>
          <w:i/>
          <w:color w:val="000000"/>
          <w:sz w:val="24"/>
          <w:szCs w:val="24"/>
          <w:shd w:val="clear" w:color="auto" w:fill="FFFFFF"/>
          <w:lang w:val="es-419"/>
        </w:rPr>
        <w:lastRenderedPageBreak/>
        <w:t>4. El análisis y la valoración jurídica de los cargos, de los descargos y de las alegaciones que hubieren sido presentadas.</w:t>
      </w:r>
    </w:p>
    <w:p w14:paraId="129385A1" w14:textId="77777777" w:rsidR="00EB4FD5" w:rsidRPr="003659D5" w:rsidRDefault="00EB4FD5" w:rsidP="00AB0933">
      <w:pPr>
        <w:ind w:left="708"/>
        <w:jc w:val="both"/>
        <w:rPr>
          <w:rFonts w:cs="Arial"/>
          <w:i/>
          <w:color w:val="000000"/>
          <w:sz w:val="24"/>
          <w:szCs w:val="24"/>
          <w:shd w:val="clear" w:color="auto" w:fill="FFFFFF"/>
          <w:lang w:val="es-419"/>
        </w:rPr>
      </w:pPr>
    </w:p>
    <w:p w14:paraId="407A29E9" w14:textId="77777777" w:rsidR="00EB4FD5" w:rsidRPr="003659D5" w:rsidRDefault="00EB4FD5" w:rsidP="00AB0933">
      <w:pPr>
        <w:ind w:left="708"/>
        <w:jc w:val="both"/>
        <w:rPr>
          <w:rFonts w:cs="Arial"/>
          <w:i/>
          <w:color w:val="000000"/>
          <w:sz w:val="24"/>
          <w:szCs w:val="24"/>
          <w:shd w:val="clear" w:color="auto" w:fill="FFFFFF"/>
          <w:lang w:val="es-419"/>
        </w:rPr>
      </w:pPr>
      <w:r w:rsidRPr="003659D5">
        <w:rPr>
          <w:rFonts w:cs="Arial"/>
          <w:i/>
          <w:color w:val="000000"/>
          <w:sz w:val="24"/>
          <w:szCs w:val="24"/>
          <w:shd w:val="clear" w:color="auto" w:fill="FFFFFF"/>
          <w:lang w:val="es-419"/>
        </w:rPr>
        <w:t>5. El análisis de la ilicitud del comportamiento.</w:t>
      </w:r>
    </w:p>
    <w:p w14:paraId="29A6A0DE" w14:textId="77777777" w:rsidR="00EB4FD5" w:rsidRPr="00EB4FD5" w:rsidRDefault="00EB4FD5" w:rsidP="00AB0933">
      <w:pPr>
        <w:jc w:val="both"/>
        <w:rPr>
          <w:rFonts w:cs="Arial"/>
          <w:color w:val="000000"/>
          <w:sz w:val="24"/>
          <w:szCs w:val="24"/>
          <w:shd w:val="clear" w:color="auto" w:fill="FFFFFF"/>
          <w:lang w:val="es-419"/>
        </w:rPr>
      </w:pPr>
    </w:p>
    <w:p w14:paraId="78763A97" w14:textId="77777777" w:rsidR="00EB4FD5" w:rsidRPr="003659D5" w:rsidRDefault="00EB4FD5" w:rsidP="00AB0933">
      <w:pPr>
        <w:ind w:left="708"/>
        <w:jc w:val="both"/>
        <w:rPr>
          <w:rFonts w:cs="Arial"/>
          <w:i/>
          <w:color w:val="000000"/>
          <w:sz w:val="24"/>
          <w:szCs w:val="24"/>
          <w:shd w:val="clear" w:color="auto" w:fill="FFFFFF"/>
          <w:lang w:val="es-419"/>
        </w:rPr>
      </w:pPr>
      <w:r w:rsidRPr="003659D5">
        <w:rPr>
          <w:rFonts w:cs="Arial"/>
          <w:i/>
          <w:color w:val="000000"/>
          <w:sz w:val="24"/>
          <w:szCs w:val="24"/>
          <w:shd w:val="clear" w:color="auto" w:fill="FFFFFF"/>
          <w:lang w:val="es-419"/>
        </w:rPr>
        <w:t>6. El análisis de culpabilidad.</w:t>
      </w:r>
    </w:p>
    <w:p w14:paraId="6AB299CE" w14:textId="77777777" w:rsidR="00EB4FD5" w:rsidRPr="003659D5" w:rsidRDefault="00EB4FD5" w:rsidP="00AB0933">
      <w:pPr>
        <w:ind w:left="708"/>
        <w:jc w:val="both"/>
        <w:rPr>
          <w:rFonts w:cs="Arial"/>
          <w:i/>
          <w:color w:val="000000"/>
          <w:sz w:val="24"/>
          <w:szCs w:val="24"/>
          <w:shd w:val="clear" w:color="auto" w:fill="FFFFFF"/>
          <w:lang w:val="es-419"/>
        </w:rPr>
      </w:pPr>
    </w:p>
    <w:p w14:paraId="60C363DA" w14:textId="77777777" w:rsidR="00EB4FD5" w:rsidRPr="003659D5" w:rsidRDefault="00EB4FD5" w:rsidP="00AB0933">
      <w:pPr>
        <w:ind w:left="708"/>
        <w:jc w:val="both"/>
        <w:rPr>
          <w:rFonts w:cs="Arial"/>
          <w:i/>
          <w:color w:val="000000"/>
          <w:sz w:val="24"/>
          <w:szCs w:val="24"/>
          <w:shd w:val="clear" w:color="auto" w:fill="FFFFFF"/>
          <w:lang w:val="es-419"/>
        </w:rPr>
      </w:pPr>
      <w:r w:rsidRPr="003659D5">
        <w:rPr>
          <w:rFonts w:cs="Arial"/>
          <w:i/>
          <w:color w:val="000000"/>
          <w:sz w:val="24"/>
          <w:szCs w:val="24"/>
          <w:shd w:val="clear" w:color="auto" w:fill="FFFFFF"/>
          <w:lang w:val="es-419"/>
        </w:rPr>
        <w:t>7. La fundamentación de la calificación de la falta.</w:t>
      </w:r>
    </w:p>
    <w:p w14:paraId="42DA913D" w14:textId="77777777" w:rsidR="00EB4FD5" w:rsidRPr="003659D5" w:rsidRDefault="00EB4FD5" w:rsidP="00AB0933">
      <w:pPr>
        <w:ind w:left="708"/>
        <w:jc w:val="both"/>
        <w:rPr>
          <w:rFonts w:cs="Arial"/>
          <w:i/>
          <w:color w:val="000000"/>
          <w:sz w:val="24"/>
          <w:szCs w:val="24"/>
          <w:shd w:val="clear" w:color="auto" w:fill="FFFFFF"/>
          <w:lang w:val="es-419"/>
        </w:rPr>
      </w:pPr>
    </w:p>
    <w:p w14:paraId="5602B257" w14:textId="77777777" w:rsidR="00EB4FD5" w:rsidRPr="003659D5" w:rsidRDefault="00EB4FD5" w:rsidP="00AB0933">
      <w:pPr>
        <w:ind w:left="708"/>
        <w:jc w:val="both"/>
        <w:rPr>
          <w:rFonts w:cs="Arial"/>
          <w:i/>
          <w:color w:val="000000"/>
          <w:sz w:val="24"/>
          <w:szCs w:val="24"/>
          <w:shd w:val="clear" w:color="auto" w:fill="FFFFFF"/>
          <w:lang w:val="es-419"/>
        </w:rPr>
      </w:pPr>
      <w:r w:rsidRPr="003659D5">
        <w:rPr>
          <w:rFonts w:cs="Arial"/>
          <w:i/>
          <w:color w:val="000000"/>
          <w:sz w:val="24"/>
          <w:szCs w:val="24"/>
          <w:shd w:val="clear" w:color="auto" w:fill="FFFFFF"/>
          <w:lang w:val="es-419"/>
        </w:rPr>
        <w:t>8. Las razones de la sanción o de la absolución y</w:t>
      </w:r>
    </w:p>
    <w:p w14:paraId="4080A400" w14:textId="77777777" w:rsidR="00EB4FD5" w:rsidRPr="003659D5" w:rsidRDefault="00EB4FD5" w:rsidP="00AB0933">
      <w:pPr>
        <w:ind w:left="708"/>
        <w:jc w:val="both"/>
        <w:rPr>
          <w:rFonts w:cs="Arial"/>
          <w:i/>
          <w:color w:val="000000"/>
          <w:sz w:val="24"/>
          <w:szCs w:val="24"/>
          <w:shd w:val="clear" w:color="auto" w:fill="FFFFFF"/>
          <w:lang w:val="es-419"/>
        </w:rPr>
      </w:pPr>
    </w:p>
    <w:p w14:paraId="06E53DD9" w14:textId="02DB3FE8" w:rsidR="00EB4FD5" w:rsidRPr="003659D5" w:rsidRDefault="00EB4FD5" w:rsidP="00AB0933">
      <w:pPr>
        <w:ind w:left="708"/>
        <w:jc w:val="both"/>
        <w:rPr>
          <w:rFonts w:cs="Arial"/>
          <w:i/>
          <w:color w:val="000000"/>
          <w:sz w:val="24"/>
          <w:szCs w:val="24"/>
          <w:shd w:val="clear" w:color="auto" w:fill="FFFFFF"/>
          <w:lang w:val="es-419"/>
        </w:rPr>
      </w:pPr>
      <w:r w:rsidRPr="003659D5">
        <w:rPr>
          <w:rFonts w:cs="Arial"/>
          <w:i/>
          <w:color w:val="000000"/>
          <w:sz w:val="24"/>
          <w:szCs w:val="24"/>
          <w:shd w:val="clear" w:color="auto" w:fill="FFFFFF"/>
          <w:lang w:val="es-419"/>
        </w:rPr>
        <w:t>9. La exposición fundamentada de los criterios tenidos en cuenta para la graduación de la sanción y la d</w:t>
      </w:r>
      <w:r w:rsidR="003659D5">
        <w:rPr>
          <w:rFonts w:cs="Arial"/>
          <w:i/>
          <w:color w:val="000000"/>
          <w:sz w:val="24"/>
          <w:szCs w:val="24"/>
          <w:shd w:val="clear" w:color="auto" w:fill="FFFFFF"/>
          <w:lang w:val="es-419"/>
        </w:rPr>
        <w:t>ecisión en la parte resolutiva.</w:t>
      </w:r>
    </w:p>
    <w:p w14:paraId="04A92E28" w14:textId="77777777" w:rsidR="00B70758" w:rsidRPr="00B70758" w:rsidRDefault="00B70758" w:rsidP="00B70758">
      <w:pPr>
        <w:spacing w:line="360" w:lineRule="auto"/>
        <w:jc w:val="both"/>
        <w:rPr>
          <w:rFonts w:eastAsia="Calibri" w:cs="Arial"/>
          <w:sz w:val="24"/>
          <w:szCs w:val="24"/>
          <w:lang w:val="es-CO" w:eastAsia="en-US"/>
        </w:rPr>
      </w:pPr>
    </w:p>
    <w:p w14:paraId="4F0EC48C" w14:textId="5F9B3270" w:rsidR="00A1081A" w:rsidRPr="002640C1" w:rsidRDefault="00A1081A" w:rsidP="00A1081A">
      <w:pPr>
        <w:spacing w:line="276" w:lineRule="auto"/>
        <w:jc w:val="both"/>
        <w:rPr>
          <w:rFonts w:eastAsia="Calibri" w:cs="Arial"/>
          <w:b/>
          <w:sz w:val="24"/>
          <w:szCs w:val="24"/>
          <w:lang w:val="es-CO" w:eastAsia="en-US"/>
        </w:rPr>
      </w:pPr>
      <w:r w:rsidRPr="000C22C7">
        <w:rPr>
          <w:rFonts w:eastAsia="Calibri" w:cs="Arial"/>
          <w:sz w:val="24"/>
          <w:szCs w:val="24"/>
          <w:lang w:val="es-CO" w:eastAsia="en-US"/>
        </w:rPr>
        <w:t xml:space="preserve">En mérito de lo expuesto, </w:t>
      </w:r>
      <w:r>
        <w:rPr>
          <w:rFonts w:cs="Arial"/>
          <w:b/>
          <w:bCs/>
          <w:color w:val="000000"/>
          <w:sz w:val="24"/>
          <w:szCs w:val="24"/>
          <w:shd w:val="clear" w:color="auto" w:fill="FFFFFF"/>
        </w:rPr>
        <w:t>e</w:t>
      </w:r>
      <w:r w:rsidRPr="002640C1">
        <w:rPr>
          <w:rFonts w:cs="Arial"/>
          <w:b/>
          <w:bCs/>
          <w:color w:val="000000"/>
          <w:sz w:val="24"/>
          <w:szCs w:val="24"/>
          <w:shd w:val="clear" w:color="auto" w:fill="FFFFFF"/>
        </w:rPr>
        <w:t xml:space="preserve">l (la) director (a) </w:t>
      </w:r>
      <w:r w:rsidR="00C57A21">
        <w:rPr>
          <w:rFonts w:cs="Arial"/>
          <w:b/>
          <w:bCs/>
          <w:color w:val="000000"/>
          <w:sz w:val="24"/>
          <w:szCs w:val="24"/>
          <w:shd w:val="clear" w:color="auto" w:fill="FFFFFF"/>
          <w:lang w:val="es-419"/>
        </w:rPr>
        <w:t>Jurídico</w:t>
      </w:r>
      <w:r w:rsidRPr="002640C1">
        <w:rPr>
          <w:rFonts w:cs="Arial"/>
          <w:b/>
          <w:bCs/>
          <w:color w:val="000000"/>
          <w:sz w:val="24"/>
          <w:szCs w:val="24"/>
          <w:shd w:val="clear" w:color="auto" w:fill="FFFFFF"/>
        </w:rPr>
        <w:t xml:space="preserve"> de la Contraloría de Bogotá D.C</w:t>
      </w:r>
      <w:r w:rsidRPr="002640C1">
        <w:rPr>
          <w:rFonts w:eastAsia="Calibri" w:cs="Arial"/>
          <w:sz w:val="24"/>
          <w:szCs w:val="24"/>
          <w:lang w:val="es-CO" w:eastAsia="en-US"/>
        </w:rPr>
        <w:t>, en uso de sus facultades de juzgamiento,</w:t>
      </w:r>
    </w:p>
    <w:p w14:paraId="049704CE" w14:textId="77777777" w:rsidR="00A1081A" w:rsidRDefault="00A1081A" w:rsidP="00A1081A">
      <w:pPr>
        <w:spacing w:line="276" w:lineRule="auto"/>
        <w:jc w:val="both"/>
        <w:rPr>
          <w:rFonts w:eastAsia="Calibri" w:cs="Arial"/>
          <w:b/>
          <w:sz w:val="24"/>
          <w:szCs w:val="24"/>
          <w:lang w:val="es-CO" w:eastAsia="en-US"/>
        </w:rPr>
      </w:pPr>
    </w:p>
    <w:p w14:paraId="30A0136D" w14:textId="77777777" w:rsidR="00A1081A" w:rsidRDefault="00A1081A" w:rsidP="00A1081A">
      <w:pPr>
        <w:spacing w:line="276" w:lineRule="auto"/>
        <w:jc w:val="center"/>
        <w:rPr>
          <w:rFonts w:eastAsia="Calibri" w:cs="Arial"/>
          <w:b/>
          <w:sz w:val="24"/>
          <w:szCs w:val="24"/>
          <w:lang w:val="es-CO" w:eastAsia="en-US"/>
        </w:rPr>
      </w:pPr>
      <w:r>
        <w:rPr>
          <w:rFonts w:eastAsia="Calibri" w:cs="Arial"/>
          <w:b/>
          <w:sz w:val="24"/>
          <w:szCs w:val="24"/>
          <w:lang w:val="es-CO" w:eastAsia="en-US"/>
        </w:rPr>
        <w:t>RESUELVE</w:t>
      </w:r>
    </w:p>
    <w:p w14:paraId="0816061B" w14:textId="77777777" w:rsidR="00A1081A" w:rsidRPr="00AB0933" w:rsidRDefault="00A1081A" w:rsidP="00A1081A">
      <w:pPr>
        <w:spacing w:line="276" w:lineRule="auto"/>
        <w:jc w:val="center"/>
        <w:rPr>
          <w:rFonts w:eastAsia="Calibri" w:cs="Arial"/>
          <w:b/>
          <w:sz w:val="24"/>
          <w:szCs w:val="24"/>
          <w:lang w:val="es-CO" w:eastAsia="en-US"/>
        </w:rPr>
      </w:pPr>
    </w:p>
    <w:p w14:paraId="0DA6E0CA" w14:textId="77777777" w:rsidR="003659D5" w:rsidRPr="00AB0933" w:rsidRDefault="003659D5" w:rsidP="003659D5">
      <w:pPr>
        <w:spacing w:line="276" w:lineRule="auto"/>
        <w:jc w:val="both"/>
        <w:rPr>
          <w:rFonts w:eastAsia="Calibri" w:cs="Arial"/>
          <w:sz w:val="24"/>
          <w:szCs w:val="24"/>
          <w:lang w:val="es-CO" w:eastAsia="en-US"/>
        </w:rPr>
      </w:pPr>
      <w:r w:rsidRPr="00AB0933">
        <w:rPr>
          <w:rFonts w:eastAsia="Calibri" w:cs="Arial"/>
          <w:b/>
          <w:sz w:val="24"/>
          <w:szCs w:val="24"/>
          <w:lang w:val="es-CO" w:eastAsia="en-US"/>
        </w:rPr>
        <w:t>PRIMERO:</w:t>
      </w:r>
      <w:r w:rsidRPr="00AB0933">
        <w:rPr>
          <w:rFonts w:eastAsia="Calibri" w:cs="Arial"/>
          <w:b/>
          <w:sz w:val="24"/>
          <w:szCs w:val="24"/>
          <w:lang w:val="es-CO" w:eastAsia="en-US"/>
        </w:rPr>
        <w:tab/>
      </w:r>
      <w:r w:rsidRPr="00AB0933">
        <w:rPr>
          <w:rFonts w:eastAsia="Calibri" w:cs="Arial"/>
          <w:b/>
          <w:bCs/>
          <w:sz w:val="24"/>
          <w:szCs w:val="24"/>
          <w:lang w:val="es-CO" w:eastAsia="en-US"/>
        </w:rPr>
        <w:t>Declarar</w:t>
      </w:r>
      <w:r w:rsidRPr="00AB0933">
        <w:rPr>
          <w:rFonts w:eastAsia="Calibri" w:cs="Arial"/>
          <w:sz w:val="24"/>
          <w:szCs w:val="24"/>
          <w:lang w:val="es-CO" w:eastAsia="en-US"/>
        </w:rPr>
        <w:t xml:space="preserve"> </w:t>
      </w:r>
      <w:r w:rsidRPr="00AB0933">
        <w:rPr>
          <w:rFonts w:eastAsia="Calibri" w:cs="Arial"/>
          <w:i/>
          <w:iCs/>
          <w:sz w:val="24"/>
          <w:szCs w:val="24"/>
          <w:lang w:val="es-CO" w:eastAsia="en-US"/>
        </w:rPr>
        <w:t>(probado o no probado)</w:t>
      </w:r>
      <w:r w:rsidRPr="00AB0933">
        <w:rPr>
          <w:rFonts w:eastAsia="Calibri" w:cs="Arial"/>
          <w:sz w:val="24"/>
          <w:szCs w:val="24"/>
          <w:lang w:val="es-CO" w:eastAsia="en-US"/>
        </w:rPr>
        <w:t xml:space="preserve"> </w:t>
      </w:r>
      <w:r w:rsidRPr="00AB0933">
        <w:rPr>
          <w:rFonts w:eastAsia="Calibri" w:cs="Arial"/>
          <w:i/>
          <w:iCs/>
          <w:sz w:val="24"/>
          <w:szCs w:val="24"/>
          <w:lang w:val="es-CO" w:eastAsia="en-US"/>
        </w:rPr>
        <w:t>(</w:t>
      </w:r>
      <w:r w:rsidRPr="00AB0933">
        <w:rPr>
          <w:rFonts w:eastAsia="Calibri" w:cs="Arial"/>
          <w:b/>
          <w:bCs/>
          <w:i/>
          <w:iCs/>
          <w:sz w:val="24"/>
          <w:szCs w:val="24"/>
          <w:lang w:val="es-CO" w:eastAsia="en-US"/>
        </w:rPr>
        <w:t>el cargo único o cargos, o el cargo No. xx formulado</w:t>
      </w:r>
      <w:r w:rsidRPr="00AB0933">
        <w:rPr>
          <w:rFonts w:eastAsia="Calibri" w:cs="Arial"/>
          <w:i/>
          <w:iCs/>
          <w:sz w:val="24"/>
          <w:szCs w:val="24"/>
          <w:lang w:val="es-CO" w:eastAsia="en-US"/>
        </w:rPr>
        <w:t>)</w:t>
      </w:r>
      <w:r w:rsidRPr="00AB0933">
        <w:rPr>
          <w:rFonts w:eastAsia="Calibri" w:cs="Arial"/>
          <w:sz w:val="24"/>
          <w:szCs w:val="24"/>
          <w:lang w:val="es-CO" w:eastAsia="en-US"/>
        </w:rPr>
        <w:t xml:space="preserve"> al (a la) disciplinado(a), identificado con la cédula de ciudadanía N° ____________, de conformidad con lo establecido en la parte motiva de esta providencia.  </w:t>
      </w:r>
    </w:p>
    <w:p w14:paraId="560A5676" w14:textId="77777777" w:rsidR="003659D5" w:rsidRPr="00AB0933" w:rsidRDefault="003659D5" w:rsidP="003659D5">
      <w:pPr>
        <w:spacing w:line="276" w:lineRule="auto"/>
        <w:jc w:val="both"/>
        <w:rPr>
          <w:rFonts w:eastAsia="Calibri" w:cs="Arial"/>
          <w:sz w:val="24"/>
          <w:szCs w:val="24"/>
          <w:lang w:val="es-CO" w:eastAsia="en-US"/>
        </w:rPr>
      </w:pPr>
      <w:r w:rsidRPr="00AB0933">
        <w:rPr>
          <w:rFonts w:eastAsia="Calibri" w:cs="Arial"/>
          <w:sz w:val="24"/>
          <w:szCs w:val="24"/>
          <w:lang w:val="es-CO" w:eastAsia="en-US"/>
        </w:rPr>
        <w:t xml:space="preserve"> </w:t>
      </w:r>
    </w:p>
    <w:p w14:paraId="65A3C5BB" w14:textId="16698597" w:rsidR="003659D5" w:rsidRPr="00AB0933" w:rsidRDefault="003659D5" w:rsidP="003659D5">
      <w:pPr>
        <w:spacing w:line="276" w:lineRule="auto"/>
        <w:jc w:val="both"/>
        <w:rPr>
          <w:rFonts w:eastAsia="Calibri" w:cs="Arial"/>
          <w:sz w:val="24"/>
          <w:szCs w:val="24"/>
          <w:lang w:val="es-CO" w:eastAsia="en-US"/>
        </w:rPr>
      </w:pPr>
      <w:r w:rsidRPr="00AB0933">
        <w:rPr>
          <w:rFonts w:eastAsia="Calibri" w:cs="Arial"/>
          <w:b/>
          <w:sz w:val="24"/>
          <w:szCs w:val="24"/>
          <w:lang w:val="es-CO" w:eastAsia="en-US"/>
        </w:rPr>
        <w:t>SEGUNDO:</w:t>
      </w:r>
      <w:r w:rsidRPr="00AB0933">
        <w:rPr>
          <w:rFonts w:eastAsia="Calibri" w:cs="Arial"/>
          <w:sz w:val="24"/>
          <w:szCs w:val="24"/>
          <w:lang w:val="es-CO" w:eastAsia="en-US"/>
        </w:rPr>
        <w:t xml:space="preserve"> </w:t>
      </w:r>
      <w:r w:rsidRPr="00AB0933">
        <w:rPr>
          <w:rFonts w:eastAsia="Calibri" w:cs="Arial"/>
          <w:i/>
          <w:iCs/>
          <w:sz w:val="24"/>
          <w:szCs w:val="24"/>
          <w:lang w:val="es-CO" w:eastAsia="en-US"/>
        </w:rPr>
        <w:t>Sancionar (o Absolver)</w:t>
      </w:r>
      <w:r w:rsidR="00AB0933">
        <w:rPr>
          <w:rFonts w:eastAsia="Calibri" w:cs="Arial"/>
          <w:sz w:val="24"/>
          <w:szCs w:val="24"/>
          <w:lang w:val="es-CO" w:eastAsia="en-US"/>
        </w:rPr>
        <w:t xml:space="preserve"> al (a</w:t>
      </w:r>
      <w:r w:rsidRPr="00AB0933">
        <w:rPr>
          <w:rFonts w:eastAsia="Calibri" w:cs="Arial"/>
          <w:sz w:val="24"/>
          <w:szCs w:val="24"/>
          <w:lang w:val="es-CO" w:eastAsia="en-US"/>
        </w:rPr>
        <w:t xml:space="preserve">la) investigado(a) ________________________, con </w:t>
      </w:r>
      <w:r w:rsidRPr="00AB0933">
        <w:rPr>
          <w:rFonts w:eastAsia="Calibri" w:cs="Arial"/>
          <w:i/>
          <w:iCs/>
          <w:sz w:val="24"/>
          <w:szCs w:val="24"/>
          <w:lang w:val="es-CO" w:eastAsia="en-US"/>
        </w:rPr>
        <w:t>(en caso de sanción, mencionar cual, por cuanto tiempo, o valor)</w:t>
      </w:r>
      <w:r w:rsidRPr="00AB0933">
        <w:rPr>
          <w:rFonts w:eastAsia="Calibri" w:cs="Arial"/>
          <w:sz w:val="24"/>
          <w:szCs w:val="24"/>
          <w:lang w:val="es-CO" w:eastAsia="en-US"/>
        </w:rPr>
        <w:t xml:space="preserve"> conforme a la parte motiva del presente Auto. </w:t>
      </w:r>
    </w:p>
    <w:p w14:paraId="56E5811B" w14:textId="77777777" w:rsidR="003659D5" w:rsidRPr="00AB0933" w:rsidRDefault="003659D5" w:rsidP="003659D5">
      <w:pPr>
        <w:spacing w:line="276" w:lineRule="auto"/>
        <w:jc w:val="both"/>
        <w:rPr>
          <w:rFonts w:eastAsia="Calibri" w:cs="Arial"/>
          <w:sz w:val="24"/>
          <w:szCs w:val="24"/>
          <w:lang w:val="es-CO" w:eastAsia="en-US"/>
        </w:rPr>
      </w:pPr>
      <w:r w:rsidRPr="00AB0933">
        <w:rPr>
          <w:rFonts w:eastAsia="Calibri" w:cs="Arial"/>
          <w:sz w:val="24"/>
          <w:szCs w:val="24"/>
          <w:lang w:val="es-CO" w:eastAsia="en-US"/>
        </w:rPr>
        <w:t xml:space="preserve"> </w:t>
      </w:r>
    </w:p>
    <w:p w14:paraId="3D96D169" w14:textId="77777777" w:rsidR="003659D5" w:rsidRPr="00AB0933" w:rsidRDefault="003659D5" w:rsidP="003659D5">
      <w:pPr>
        <w:spacing w:line="276" w:lineRule="auto"/>
        <w:jc w:val="both"/>
        <w:rPr>
          <w:rFonts w:eastAsia="Calibri" w:cs="Arial"/>
          <w:sz w:val="24"/>
          <w:szCs w:val="24"/>
          <w:lang w:val="es-CO" w:eastAsia="en-US"/>
        </w:rPr>
      </w:pPr>
      <w:r w:rsidRPr="00AB0933">
        <w:rPr>
          <w:rFonts w:eastAsia="Calibri" w:cs="Arial"/>
          <w:b/>
          <w:sz w:val="24"/>
          <w:szCs w:val="24"/>
          <w:lang w:val="es-CO" w:eastAsia="en-US"/>
        </w:rPr>
        <w:t>TERCERO:</w:t>
      </w:r>
      <w:r w:rsidRPr="00AB0933">
        <w:rPr>
          <w:rFonts w:eastAsia="Calibri" w:cs="Arial"/>
          <w:sz w:val="24"/>
          <w:szCs w:val="24"/>
          <w:lang w:val="es-CO" w:eastAsia="en-US"/>
        </w:rPr>
        <w:tab/>
      </w:r>
      <w:r w:rsidRPr="00AB0933">
        <w:rPr>
          <w:rFonts w:eastAsia="Calibri" w:cs="Arial"/>
          <w:i/>
          <w:iCs/>
          <w:sz w:val="24"/>
          <w:szCs w:val="24"/>
          <w:lang w:val="es-CO" w:eastAsia="en-US"/>
        </w:rPr>
        <w:t>(En caso de sanción)</w:t>
      </w:r>
      <w:r w:rsidRPr="00AB0933">
        <w:rPr>
          <w:rFonts w:eastAsia="Calibri" w:cs="Arial"/>
          <w:sz w:val="24"/>
          <w:szCs w:val="24"/>
          <w:lang w:val="es-CO" w:eastAsia="en-US"/>
        </w:rPr>
        <w:t xml:space="preserve"> Comunicar al nominador de la Contraloría de Bogotá D.C., para que una vez ejecutoriado el fallo haga efectiva la sanción impuesta al sancionado(a).  </w:t>
      </w:r>
    </w:p>
    <w:p w14:paraId="5DEC727F" w14:textId="77777777" w:rsidR="003659D5" w:rsidRPr="00AB0933" w:rsidRDefault="003659D5" w:rsidP="003659D5">
      <w:pPr>
        <w:spacing w:line="276" w:lineRule="auto"/>
        <w:jc w:val="both"/>
        <w:rPr>
          <w:rFonts w:eastAsia="Calibri" w:cs="Arial"/>
          <w:sz w:val="24"/>
          <w:szCs w:val="24"/>
          <w:lang w:val="es-CO" w:eastAsia="en-US"/>
        </w:rPr>
      </w:pPr>
      <w:r w:rsidRPr="00AB0933">
        <w:rPr>
          <w:rFonts w:eastAsia="Calibri" w:cs="Arial"/>
          <w:sz w:val="24"/>
          <w:szCs w:val="24"/>
          <w:lang w:val="es-CO" w:eastAsia="en-US"/>
        </w:rPr>
        <w:t xml:space="preserve"> </w:t>
      </w:r>
    </w:p>
    <w:p w14:paraId="52F16BAB" w14:textId="22674205" w:rsidR="003659D5" w:rsidRPr="00AB0933" w:rsidRDefault="003659D5" w:rsidP="003659D5">
      <w:pPr>
        <w:spacing w:line="276" w:lineRule="auto"/>
        <w:jc w:val="both"/>
        <w:rPr>
          <w:rFonts w:eastAsia="Calibri" w:cs="Arial"/>
          <w:sz w:val="24"/>
          <w:szCs w:val="24"/>
          <w:lang w:val="es-419" w:eastAsia="en-US"/>
        </w:rPr>
      </w:pPr>
      <w:r w:rsidRPr="00AB0933">
        <w:rPr>
          <w:rFonts w:eastAsia="Calibri" w:cs="Arial"/>
          <w:b/>
          <w:sz w:val="24"/>
          <w:szCs w:val="24"/>
          <w:lang w:val="es-CO" w:eastAsia="en-US"/>
        </w:rPr>
        <w:t>CUARTO:</w:t>
      </w:r>
      <w:r w:rsidRPr="00AB0933">
        <w:rPr>
          <w:rFonts w:eastAsia="Calibri" w:cs="Arial"/>
          <w:sz w:val="24"/>
          <w:szCs w:val="24"/>
          <w:lang w:val="es-CO" w:eastAsia="en-US"/>
        </w:rPr>
        <w:tab/>
      </w:r>
      <w:r w:rsidRPr="00AB0933">
        <w:rPr>
          <w:rFonts w:eastAsia="Calibri" w:cs="Arial"/>
          <w:b/>
          <w:bCs/>
          <w:sz w:val="24"/>
          <w:szCs w:val="24"/>
          <w:lang w:val="es-419" w:eastAsia="en-US"/>
        </w:rPr>
        <w:t xml:space="preserve">La presente </w:t>
      </w:r>
      <w:r w:rsidRPr="00AB0933">
        <w:rPr>
          <w:rFonts w:eastAsia="Calibri" w:cs="Arial"/>
          <w:bCs/>
          <w:sz w:val="24"/>
          <w:szCs w:val="24"/>
          <w:lang w:val="es-419" w:eastAsia="en-US"/>
        </w:rPr>
        <w:t xml:space="preserve">decisión queda notificada en </w:t>
      </w:r>
      <w:r w:rsidRPr="00AB0933">
        <w:rPr>
          <w:rFonts w:eastAsia="Calibri" w:cs="Arial"/>
          <w:b/>
          <w:bCs/>
          <w:sz w:val="24"/>
          <w:szCs w:val="24"/>
          <w:lang w:val="es-419" w:eastAsia="en-US"/>
        </w:rPr>
        <w:t xml:space="preserve">ESTRADOS </w:t>
      </w:r>
      <w:r w:rsidRPr="00AB0933">
        <w:rPr>
          <w:rFonts w:eastAsia="Calibri" w:cs="Arial"/>
          <w:sz w:val="24"/>
          <w:szCs w:val="24"/>
          <w:lang w:val="es-419" w:eastAsia="en-US"/>
        </w:rPr>
        <w:t xml:space="preserve">y contra ésta </w:t>
      </w:r>
      <w:r w:rsidRPr="00AB0933">
        <w:rPr>
          <w:rFonts w:eastAsia="Calibri" w:cs="Arial"/>
          <w:sz w:val="24"/>
          <w:szCs w:val="24"/>
          <w:lang w:val="es-CO" w:eastAsia="en-US"/>
        </w:rPr>
        <w:t xml:space="preserve">procede el recurso de apelación en el efecto suspensivo ante </w:t>
      </w:r>
      <w:r w:rsidRPr="00AB0933">
        <w:rPr>
          <w:rFonts w:eastAsia="Calibri" w:cs="Arial"/>
          <w:sz w:val="24"/>
          <w:szCs w:val="24"/>
          <w:lang w:val="es-419" w:eastAsia="en-US"/>
        </w:rPr>
        <w:t xml:space="preserve">el Despacho del Contralor </w:t>
      </w:r>
      <w:r w:rsidRPr="00AB0933">
        <w:rPr>
          <w:rFonts w:eastAsia="Calibri" w:cs="Arial"/>
          <w:sz w:val="24"/>
          <w:szCs w:val="24"/>
          <w:lang w:val="es-419" w:eastAsia="en-US"/>
        </w:rPr>
        <w:lastRenderedPageBreak/>
        <w:t xml:space="preserve">de </w:t>
      </w:r>
      <w:r w:rsidRPr="00AB0933">
        <w:rPr>
          <w:rFonts w:eastAsia="Calibri" w:cs="Arial"/>
          <w:sz w:val="24"/>
          <w:szCs w:val="24"/>
          <w:lang w:val="es-CO" w:eastAsia="en-US"/>
        </w:rPr>
        <w:t xml:space="preserve">Bogotá D. C., según lo señalado en los artículos </w:t>
      </w:r>
      <w:r w:rsidRPr="00AB0933">
        <w:rPr>
          <w:rFonts w:eastAsia="Calibri" w:cs="Arial"/>
          <w:sz w:val="24"/>
          <w:szCs w:val="24"/>
          <w:lang w:val="es-419" w:eastAsia="en-US"/>
        </w:rPr>
        <w:t>130, 131, 132, 134 y 234</w:t>
      </w:r>
      <w:r w:rsidRPr="00AB0933">
        <w:rPr>
          <w:rFonts w:eastAsia="Calibri" w:cs="Arial"/>
          <w:sz w:val="24"/>
          <w:szCs w:val="24"/>
          <w:lang w:val="es-CO" w:eastAsia="en-US"/>
        </w:rPr>
        <w:t xml:space="preserve"> </w:t>
      </w:r>
      <w:r w:rsidRPr="00AB0933">
        <w:rPr>
          <w:rFonts w:eastAsia="Calibri" w:cs="Arial"/>
          <w:sz w:val="24"/>
          <w:szCs w:val="24"/>
          <w:shd w:val="clear" w:color="auto" w:fill="FFFFFF"/>
          <w:lang w:val="es-CO" w:eastAsia="en-US"/>
        </w:rPr>
        <w:t xml:space="preserve">de la Ley </w:t>
      </w:r>
      <w:r w:rsidRPr="00AB0933">
        <w:rPr>
          <w:rFonts w:eastAsia="Calibri" w:cs="Arial"/>
          <w:sz w:val="24"/>
          <w:szCs w:val="24"/>
          <w:shd w:val="clear" w:color="auto" w:fill="FFFFFF"/>
          <w:lang w:val="es-419" w:eastAsia="en-US"/>
        </w:rPr>
        <w:t>1952 de 2019 – modificada por la Ley 2094 de 2021.</w:t>
      </w:r>
    </w:p>
    <w:p w14:paraId="12BC70CA" w14:textId="77777777" w:rsidR="003659D5" w:rsidRPr="00AB0933" w:rsidRDefault="003659D5" w:rsidP="003659D5">
      <w:pPr>
        <w:spacing w:line="276" w:lineRule="auto"/>
        <w:jc w:val="both"/>
        <w:rPr>
          <w:rFonts w:eastAsia="Calibri" w:cs="Arial"/>
          <w:sz w:val="24"/>
          <w:szCs w:val="24"/>
          <w:lang w:val="es-CO" w:eastAsia="en-US"/>
        </w:rPr>
      </w:pPr>
    </w:p>
    <w:p w14:paraId="42658D41" w14:textId="302FD6A9" w:rsidR="003659D5" w:rsidRPr="00AB0933" w:rsidRDefault="003659D5" w:rsidP="003659D5">
      <w:pPr>
        <w:spacing w:line="276" w:lineRule="auto"/>
        <w:jc w:val="both"/>
        <w:rPr>
          <w:rFonts w:eastAsia="Calibri" w:cs="Arial"/>
          <w:i/>
          <w:sz w:val="24"/>
          <w:szCs w:val="24"/>
          <w:lang w:val="es-419" w:eastAsia="en-US"/>
        </w:rPr>
      </w:pPr>
      <w:r w:rsidRPr="00AB0933">
        <w:rPr>
          <w:rFonts w:eastAsia="Calibri" w:cs="Arial"/>
          <w:i/>
          <w:sz w:val="24"/>
          <w:szCs w:val="24"/>
          <w:lang w:val="es-419" w:eastAsia="en-US"/>
        </w:rPr>
        <w:t xml:space="preserve">EN CASO DE PRESENTACIÓN DE RECURSO SE DEJA CONSTANCIA DEL TRASLADO AL DESPACHO DEL CONTRALOR DE BOGOTÁ D.C. PARA LO DE SU COMPETENCIA </w:t>
      </w:r>
    </w:p>
    <w:p w14:paraId="587F8C22" w14:textId="77777777" w:rsidR="003659D5" w:rsidRPr="00AB0933" w:rsidRDefault="003659D5" w:rsidP="003659D5">
      <w:pPr>
        <w:spacing w:line="276" w:lineRule="auto"/>
        <w:jc w:val="both"/>
        <w:rPr>
          <w:rFonts w:eastAsia="Calibri" w:cs="Arial"/>
          <w:sz w:val="24"/>
          <w:szCs w:val="24"/>
          <w:lang w:val="es-419" w:eastAsia="en-US"/>
        </w:rPr>
      </w:pPr>
    </w:p>
    <w:p w14:paraId="4CE8C8E2" w14:textId="60F485B9" w:rsidR="003659D5" w:rsidRPr="00AB0933" w:rsidRDefault="003659D5" w:rsidP="003659D5">
      <w:pPr>
        <w:spacing w:line="276" w:lineRule="auto"/>
        <w:jc w:val="both"/>
        <w:rPr>
          <w:rFonts w:eastAsia="Calibri" w:cs="Arial"/>
          <w:sz w:val="24"/>
          <w:szCs w:val="24"/>
          <w:lang w:val="es-CO" w:eastAsia="en-US"/>
        </w:rPr>
      </w:pPr>
      <w:r w:rsidRPr="00AB0933">
        <w:rPr>
          <w:rFonts w:eastAsia="Calibri" w:cs="Arial"/>
          <w:sz w:val="24"/>
          <w:szCs w:val="24"/>
          <w:lang w:val="es-CO" w:eastAsia="en-US"/>
        </w:rPr>
        <w:t xml:space="preserve">(Si es </w:t>
      </w:r>
      <w:r w:rsidRPr="00AB0933">
        <w:rPr>
          <w:rFonts w:eastAsia="Calibri" w:cs="Arial"/>
          <w:i/>
          <w:iCs/>
          <w:sz w:val="24"/>
          <w:szCs w:val="24"/>
          <w:lang w:val="es-CO" w:eastAsia="en-US"/>
        </w:rPr>
        <w:t>absolutorio</w:t>
      </w:r>
      <w:r w:rsidRPr="00AB0933">
        <w:rPr>
          <w:rFonts w:eastAsia="Calibri" w:cs="Arial"/>
          <w:sz w:val="24"/>
          <w:szCs w:val="24"/>
          <w:lang w:val="es-CO" w:eastAsia="en-US"/>
        </w:rPr>
        <w:t xml:space="preserve"> la decisión se debe comunicar al (a la) quejoso(a) (si lo hubiere), informándole que contra la misma procede el recurso de apelación ante al Despacho del </w:t>
      </w:r>
      <w:r w:rsidRPr="00AB0933">
        <w:rPr>
          <w:rFonts w:eastAsia="Calibri" w:cs="Arial"/>
          <w:sz w:val="24"/>
          <w:szCs w:val="24"/>
          <w:lang w:val="es-419" w:eastAsia="en-US"/>
        </w:rPr>
        <w:t>Contralor (a)</w:t>
      </w:r>
      <w:r w:rsidRPr="00AB0933">
        <w:rPr>
          <w:rFonts w:eastAsia="Calibri" w:cs="Arial"/>
          <w:sz w:val="24"/>
          <w:szCs w:val="24"/>
          <w:lang w:val="es-CO" w:eastAsia="en-US"/>
        </w:rPr>
        <w:t xml:space="preserve"> de Bogotá D. C.</w:t>
      </w:r>
    </w:p>
    <w:p w14:paraId="196F70E1" w14:textId="77777777" w:rsidR="003659D5" w:rsidRPr="000C22C7" w:rsidRDefault="003659D5" w:rsidP="003659D5">
      <w:pPr>
        <w:spacing w:line="276" w:lineRule="auto"/>
        <w:jc w:val="both"/>
        <w:rPr>
          <w:rFonts w:eastAsia="Calibri" w:cs="Arial"/>
          <w:b/>
          <w:sz w:val="24"/>
          <w:szCs w:val="24"/>
          <w:lang w:val="es-CO" w:eastAsia="en-US"/>
        </w:rPr>
      </w:pPr>
    </w:p>
    <w:p w14:paraId="634A14FE" w14:textId="77777777" w:rsidR="003659D5" w:rsidRPr="000C22C7" w:rsidRDefault="003659D5" w:rsidP="003659D5">
      <w:pPr>
        <w:spacing w:line="276" w:lineRule="auto"/>
        <w:jc w:val="both"/>
        <w:rPr>
          <w:rFonts w:eastAsia="Calibri" w:cs="Arial"/>
          <w:sz w:val="24"/>
          <w:szCs w:val="24"/>
          <w:lang w:val="es-CO" w:eastAsia="en-US"/>
        </w:rPr>
      </w:pPr>
      <w:r w:rsidRPr="000C22C7">
        <w:rPr>
          <w:rFonts w:eastAsia="Calibri" w:cs="Arial"/>
          <w:b/>
          <w:sz w:val="24"/>
          <w:szCs w:val="24"/>
          <w:lang w:val="es-CO" w:eastAsia="en-US"/>
        </w:rPr>
        <w:t>QUINTO:</w:t>
      </w:r>
      <w:r>
        <w:rPr>
          <w:rFonts w:eastAsia="Calibri" w:cs="Arial"/>
          <w:b/>
          <w:sz w:val="24"/>
          <w:szCs w:val="24"/>
          <w:lang w:val="es-CO" w:eastAsia="en-US"/>
        </w:rPr>
        <w:tab/>
      </w:r>
      <w:r w:rsidRPr="00AB0933">
        <w:rPr>
          <w:rFonts w:eastAsia="Calibri" w:cs="Arial"/>
          <w:sz w:val="24"/>
          <w:szCs w:val="24"/>
          <w:lang w:val="es-CO" w:eastAsia="en-US"/>
        </w:rPr>
        <w:t>En firme esta providencia remítase copia al nominador de la Contraloría de Bogotá, a la Procuraduría General de la Nación y a Personería de Bogotá D. C., para el registro de la sanción; realícense las demás comunicaciones de ley y archívese en físico el expediente.</w:t>
      </w:r>
      <w:r w:rsidRPr="000C22C7">
        <w:rPr>
          <w:rFonts w:eastAsia="Calibri" w:cs="Arial"/>
          <w:sz w:val="24"/>
          <w:szCs w:val="24"/>
          <w:lang w:val="es-CO" w:eastAsia="en-US"/>
        </w:rPr>
        <w:t xml:space="preserve"> </w:t>
      </w:r>
    </w:p>
    <w:p w14:paraId="2C144963" w14:textId="77777777" w:rsidR="003659D5" w:rsidRPr="000C22C7" w:rsidRDefault="003659D5" w:rsidP="003659D5">
      <w:pPr>
        <w:spacing w:line="276" w:lineRule="auto"/>
        <w:jc w:val="both"/>
        <w:rPr>
          <w:rFonts w:eastAsia="Calibri" w:cs="Arial"/>
          <w:sz w:val="24"/>
          <w:szCs w:val="24"/>
          <w:lang w:val="es-CO" w:eastAsia="en-US"/>
        </w:rPr>
      </w:pPr>
    </w:p>
    <w:p w14:paraId="7B4E6A15" w14:textId="042C5B0C" w:rsidR="00A1081A" w:rsidRDefault="003659D5" w:rsidP="00AB0933">
      <w:pPr>
        <w:spacing w:line="276" w:lineRule="auto"/>
        <w:jc w:val="both"/>
        <w:rPr>
          <w:rFonts w:eastAsia="Calibri" w:cs="Arial"/>
          <w:sz w:val="24"/>
          <w:szCs w:val="24"/>
          <w:lang w:val="es-CO" w:eastAsia="en-US"/>
        </w:rPr>
      </w:pPr>
      <w:r w:rsidRPr="000C22C7">
        <w:rPr>
          <w:rFonts w:eastAsia="Calibri" w:cs="Arial"/>
          <w:b/>
          <w:sz w:val="24"/>
          <w:szCs w:val="24"/>
          <w:lang w:val="es-CO" w:eastAsia="en-US"/>
        </w:rPr>
        <w:t>SEXTO:</w:t>
      </w:r>
      <w:r>
        <w:rPr>
          <w:rFonts w:eastAsia="Calibri" w:cs="Arial"/>
          <w:b/>
          <w:sz w:val="24"/>
          <w:szCs w:val="24"/>
          <w:lang w:val="es-CO" w:eastAsia="en-US"/>
        </w:rPr>
        <w:tab/>
      </w:r>
      <w:r w:rsidRPr="000C22C7">
        <w:rPr>
          <w:rFonts w:eastAsia="Calibri" w:cs="Arial"/>
          <w:sz w:val="24"/>
          <w:szCs w:val="24"/>
          <w:lang w:val="es-CO" w:eastAsia="en-US"/>
        </w:rPr>
        <w:t xml:space="preserve">Por la Secretaría </w:t>
      </w:r>
      <w:r>
        <w:rPr>
          <w:rFonts w:eastAsia="Calibri" w:cs="Arial"/>
          <w:sz w:val="24"/>
          <w:szCs w:val="24"/>
          <w:lang w:val="es-CO" w:eastAsia="en-US"/>
        </w:rPr>
        <w:t>líbrese</w:t>
      </w:r>
      <w:r w:rsidRPr="000C22C7">
        <w:rPr>
          <w:rFonts w:eastAsia="Calibri" w:cs="Arial"/>
          <w:sz w:val="24"/>
          <w:szCs w:val="24"/>
          <w:lang w:val="es-CO" w:eastAsia="en-US"/>
        </w:rPr>
        <w:t xml:space="preserve"> las comunicaciones, notificaciones y anotaciones de rigor.</w:t>
      </w:r>
    </w:p>
    <w:p w14:paraId="0A489421" w14:textId="77777777" w:rsidR="00A1081A" w:rsidRDefault="00A1081A" w:rsidP="00A1081A">
      <w:pPr>
        <w:tabs>
          <w:tab w:val="left" w:pos="-1440"/>
          <w:tab w:val="left" w:pos="-720"/>
        </w:tabs>
        <w:spacing w:line="276" w:lineRule="auto"/>
        <w:jc w:val="center"/>
        <w:rPr>
          <w:rFonts w:eastAsia="Calibri" w:cs="Arial"/>
          <w:sz w:val="24"/>
          <w:szCs w:val="24"/>
          <w:lang w:val="es-CO" w:eastAsia="en-US"/>
        </w:rPr>
      </w:pPr>
    </w:p>
    <w:p w14:paraId="7C05194D" w14:textId="01D77336" w:rsidR="00A1081A" w:rsidRPr="00AB0933" w:rsidRDefault="00B70758" w:rsidP="00AB0933">
      <w:pPr>
        <w:tabs>
          <w:tab w:val="left" w:pos="-1440"/>
          <w:tab w:val="left" w:pos="-720"/>
        </w:tabs>
        <w:spacing w:line="276" w:lineRule="auto"/>
        <w:jc w:val="center"/>
        <w:rPr>
          <w:rFonts w:eastAsia="Arial" w:cs="Arial"/>
          <w:b/>
          <w:color w:val="000000"/>
          <w:sz w:val="24"/>
          <w:szCs w:val="24"/>
        </w:rPr>
      </w:pPr>
      <w:r w:rsidRPr="00B70758">
        <w:rPr>
          <w:rFonts w:eastAsia="Calibri" w:cs="Arial"/>
          <w:sz w:val="24"/>
          <w:szCs w:val="24"/>
          <w:lang w:val="es-CO" w:eastAsia="en-US"/>
        </w:rPr>
        <w:t xml:space="preserve"> </w:t>
      </w:r>
      <w:r w:rsidR="00A1081A" w:rsidRPr="002640C1">
        <w:rPr>
          <w:rFonts w:eastAsia="Arial" w:cs="Arial"/>
          <w:b/>
          <w:color w:val="000000"/>
          <w:sz w:val="24"/>
          <w:szCs w:val="24"/>
        </w:rPr>
        <w:t>NOTIFÍQUESE</w:t>
      </w:r>
      <w:r w:rsidR="00A1081A">
        <w:rPr>
          <w:rFonts w:eastAsia="Arial" w:cs="Arial"/>
          <w:b/>
          <w:color w:val="000000"/>
          <w:sz w:val="24"/>
          <w:szCs w:val="24"/>
        </w:rPr>
        <w:t>, COMUNÍQUESE</w:t>
      </w:r>
      <w:r w:rsidR="00A1081A" w:rsidRPr="002640C1">
        <w:rPr>
          <w:rFonts w:eastAsia="Arial" w:cs="Arial"/>
          <w:b/>
          <w:color w:val="000000"/>
          <w:sz w:val="24"/>
          <w:szCs w:val="24"/>
        </w:rPr>
        <w:t xml:space="preserve"> Y CÚMPLASE</w:t>
      </w:r>
    </w:p>
    <w:p w14:paraId="6AA893EF" w14:textId="77777777" w:rsidR="00A1081A" w:rsidRPr="002640C1" w:rsidRDefault="00A1081A" w:rsidP="00A1081A">
      <w:pPr>
        <w:spacing w:line="276" w:lineRule="auto"/>
        <w:jc w:val="center"/>
        <w:rPr>
          <w:rFonts w:eastAsia="Calibri" w:cs="Arial"/>
          <w:sz w:val="24"/>
          <w:szCs w:val="24"/>
          <w:lang w:val="es-CO" w:eastAsia="en-US"/>
        </w:rPr>
      </w:pPr>
    </w:p>
    <w:p w14:paraId="6040267E" w14:textId="2484BA45" w:rsidR="00A1081A" w:rsidRPr="00BA5748" w:rsidRDefault="00A1081A" w:rsidP="00A1081A">
      <w:pPr>
        <w:spacing w:line="276" w:lineRule="auto"/>
        <w:jc w:val="center"/>
        <w:rPr>
          <w:rFonts w:eastAsia="Calibri" w:cs="Arial"/>
          <w:b/>
          <w:sz w:val="24"/>
          <w:szCs w:val="24"/>
          <w:lang w:val="es-419" w:eastAsia="en-US"/>
        </w:rPr>
      </w:pPr>
      <w:r w:rsidRPr="002640C1">
        <w:rPr>
          <w:rFonts w:eastAsia="Calibri" w:cs="Arial"/>
          <w:b/>
          <w:sz w:val="24"/>
          <w:szCs w:val="24"/>
          <w:lang w:val="es-CO" w:eastAsia="en-US"/>
        </w:rPr>
        <w:t>NOMBRE DEL (LA) DIRECTO</w:t>
      </w:r>
      <w:r w:rsidR="007950FB">
        <w:rPr>
          <w:rFonts w:eastAsia="Calibri" w:cs="Arial"/>
          <w:b/>
          <w:sz w:val="24"/>
          <w:szCs w:val="24"/>
          <w:lang w:val="es-CO" w:eastAsia="en-US"/>
        </w:rPr>
        <w:t>R</w:t>
      </w:r>
      <w:r w:rsidRPr="002640C1">
        <w:rPr>
          <w:rFonts w:eastAsia="Calibri" w:cs="Arial"/>
          <w:b/>
          <w:sz w:val="24"/>
          <w:szCs w:val="24"/>
          <w:lang w:val="es-CO" w:eastAsia="en-US"/>
        </w:rPr>
        <w:t xml:space="preserve"> (RA) </w:t>
      </w:r>
      <w:r w:rsidR="00BA5748">
        <w:rPr>
          <w:rFonts w:eastAsia="Calibri" w:cs="Arial"/>
          <w:b/>
          <w:sz w:val="24"/>
          <w:szCs w:val="24"/>
          <w:lang w:val="es-419" w:eastAsia="en-US"/>
        </w:rPr>
        <w:t>JURÍDICO</w:t>
      </w:r>
    </w:p>
    <w:p w14:paraId="1811947B" w14:textId="638A6407" w:rsidR="00A1081A" w:rsidRPr="00BA5748" w:rsidRDefault="00A1081A" w:rsidP="00A1081A">
      <w:pPr>
        <w:spacing w:line="276" w:lineRule="auto"/>
        <w:jc w:val="center"/>
        <w:rPr>
          <w:rFonts w:eastAsia="Calibri" w:cs="Arial"/>
          <w:sz w:val="24"/>
          <w:szCs w:val="24"/>
          <w:lang w:val="es-419" w:eastAsia="en-US"/>
        </w:rPr>
      </w:pPr>
      <w:r w:rsidRPr="002640C1">
        <w:rPr>
          <w:rFonts w:eastAsia="Calibri" w:cs="Arial"/>
          <w:sz w:val="24"/>
          <w:szCs w:val="24"/>
          <w:lang w:val="es-CO" w:eastAsia="en-US"/>
        </w:rPr>
        <w:t xml:space="preserve">Director (a) </w:t>
      </w:r>
      <w:r w:rsidR="00BA5748">
        <w:rPr>
          <w:rFonts w:eastAsia="Calibri" w:cs="Arial"/>
          <w:sz w:val="24"/>
          <w:szCs w:val="24"/>
          <w:lang w:val="es-419" w:eastAsia="en-US"/>
        </w:rPr>
        <w:t>Jurídico</w:t>
      </w:r>
    </w:p>
    <w:p w14:paraId="7579EAF4" w14:textId="4D6DD619" w:rsidR="00A1081A" w:rsidRPr="002640C1" w:rsidRDefault="00A1081A" w:rsidP="00A1081A">
      <w:pPr>
        <w:spacing w:line="276" w:lineRule="auto"/>
        <w:jc w:val="center"/>
        <w:rPr>
          <w:rFonts w:eastAsia="Calibri" w:cs="Arial"/>
          <w:b/>
          <w:sz w:val="24"/>
          <w:szCs w:val="24"/>
          <w:lang w:val="es-CO" w:eastAsia="en-US"/>
        </w:rPr>
      </w:pPr>
      <w:r w:rsidRPr="002640C1">
        <w:rPr>
          <w:rFonts w:cs="Arial"/>
          <w:b/>
          <w:bCs/>
          <w:color w:val="000000"/>
          <w:sz w:val="24"/>
          <w:szCs w:val="24"/>
          <w:shd w:val="clear" w:color="auto" w:fill="FFFFFF"/>
        </w:rPr>
        <w:t>Contraloría de Bogotá</w:t>
      </w:r>
      <w:r w:rsidR="007950FB">
        <w:rPr>
          <w:rFonts w:cs="Arial"/>
          <w:b/>
          <w:bCs/>
          <w:color w:val="000000"/>
          <w:sz w:val="24"/>
          <w:szCs w:val="24"/>
          <w:shd w:val="clear" w:color="auto" w:fill="FFFFFF"/>
        </w:rPr>
        <w:t xml:space="preserve">, </w:t>
      </w:r>
      <w:r w:rsidRPr="002640C1">
        <w:rPr>
          <w:rFonts w:cs="Arial"/>
          <w:b/>
          <w:bCs/>
          <w:color w:val="000000"/>
          <w:sz w:val="24"/>
          <w:szCs w:val="24"/>
          <w:shd w:val="clear" w:color="auto" w:fill="FFFFFF"/>
        </w:rPr>
        <w:t>D.</w:t>
      </w:r>
      <w:r w:rsidR="007950FB">
        <w:rPr>
          <w:rFonts w:cs="Arial"/>
          <w:b/>
          <w:bCs/>
          <w:color w:val="000000"/>
          <w:sz w:val="24"/>
          <w:szCs w:val="24"/>
          <w:shd w:val="clear" w:color="auto" w:fill="FFFFFF"/>
        </w:rPr>
        <w:t xml:space="preserve"> </w:t>
      </w:r>
      <w:r w:rsidRPr="002640C1">
        <w:rPr>
          <w:rFonts w:cs="Arial"/>
          <w:b/>
          <w:bCs/>
          <w:color w:val="000000"/>
          <w:sz w:val="24"/>
          <w:szCs w:val="24"/>
          <w:shd w:val="clear" w:color="auto" w:fill="FFFFFF"/>
        </w:rPr>
        <w:t>C</w:t>
      </w:r>
    </w:p>
    <w:p w14:paraId="28A80138" w14:textId="77777777" w:rsidR="00A1081A" w:rsidRPr="002640C1" w:rsidRDefault="00A1081A" w:rsidP="00A1081A">
      <w:pPr>
        <w:spacing w:line="276" w:lineRule="auto"/>
        <w:rPr>
          <w:rFonts w:cs="Arial"/>
          <w:sz w:val="24"/>
          <w:szCs w:val="24"/>
        </w:rPr>
      </w:pPr>
      <w:bookmarkStart w:id="0" w:name="_Hlk85013364"/>
    </w:p>
    <w:p w14:paraId="50438F1E" w14:textId="77777777" w:rsidR="00A1081A" w:rsidRPr="002640C1" w:rsidRDefault="00A1081A" w:rsidP="00A1081A">
      <w:pPr>
        <w:spacing w:line="276" w:lineRule="auto"/>
        <w:rPr>
          <w:rFonts w:cs="Arial"/>
          <w:sz w:val="16"/>
          <w:szCs w:val="16"/>
        </w:rPr>
      </w:pPr>
    </w:p>
    <w:p w14:paraId="4AD66091" w14:textId="77777777" w:rsidR="00A1081A" w:rsidRPr="002640C1" w:rsidRDefault="00A1081A" w:rsidP="00A1081A">
      <w:pPr>
        <w:spacing w:line="276" w:lineRule="auto"/>
        <w:rPr>
          <w:rFonts w:cs="Arial"/>
          <w:sz w:val="16"/>
          <w:szCs w:val="16"/>
        </w:rPr>
      </w:pPr>
      <w:r w:rsidRPr="002640C1">
        <w:rPr>
          <w:rFonts w:cs="Arial"/>
          <w:sz w:val="16"/>
          <w:szCs w:val="16"/>
        </w:rPr>
        <w:t>Elaboró: Nombres y Apellidos – Nombre de la Dependencia</w:t>
      </w:r>
    </w:p>
    <w:p w14:paraId="1D437F62" w14:textId="77777777" w:rsidR="00A1081A" w:rsidRPr="002640C1" w:rsidRDefault="00A1081A" w:rsidP="00A1081A">
      <w:pPr>
        <w:spacing w:line="276" w:lineRule="auto"/>
        <w:rPr>
          <w:rFonts w:cs="Arial"/>
          <w:sz w:val="16"/>
          <w:szCs w:val="16"/>
        </w:rPr>
      </w:pPr>
      <w:r w:rsidRPr="002640C1">
        <w:rPr>
          <w:rFonts w:cs="Arial"/>
          <w:sz w:val="16"/>
          <w:szCs w:val="16"/>
        </w:rPr>
        <w:t>Revisó: Nombres y Apellidos – Nombre de la Dependencia</w:t>
      </w:r>
    </w:p>
    <w:p w14:paraId="417A8ADF" w14:textId="77777777" w:rsidR="00A1081A" w:rsidRDefault="00A1081A" w:rsidP="00A1081A">
      <w:pPr>
        <w:spacing w:line="276" w:lineRule="auto"/>
        <w:jc w:val="both"/>
        <w:rPr>
          <w:rFonts w:eastAsia="Calibri" w:cs="Arial"/>
          <w:sz w:val="16"/>
          <w:szCs w:val="16"/>
          <w:lang w:val="es-CO" w:eastAsia="en-US"/>
        </w:rPr>
      </w:pPr>
      <w:r w:rsidRPr="002640C1">
        <w:rPr>
          <w:rFonts w:eastAsia="Calibri" w:cs="Arial"/>
          <w:sz w:val="16"/>
          <w:szCs w:val="16"/>
          <w:lang w:val="es-CO" w:eastAsia="en-US"/>
        </w:rPr>
        <w:t>Aprobó: Nombres y Apellidos – Nombre de la Dependencia</w:t>
      </w:r>
      <w:bookmarkEnd w:id="0"/>
    </w:p>
    <w:p w14:paraId="17E72570" w14:textId="77777777" w:rsidR="008E4EC5" w:rsidRDefault="008E4EC5" w:rsidP="00A1081A">
      <w:pPr>
        <w:spacing w:line="276" w:lineRule="auto"/>
        <w:jc w:val="both"/>
        <w:rPr>
          <w:rFonts w:eastAsia="Calibri" w:cs="Arial"/>
          <w:sz w:val="16"/>
          <w:szCs w:val="16"/>
          <w:lang w:val="es-CO" w:eastAsia="en-US"/>
        </w:rPr>
      </w:pPr>
    </w:p>
    <w:p w14:paraId="416B8BA6" w14:textId="4844F13A" w:rsidR="00AB0933" w:rsidRPr="008E4EC5" w:rsidRDefault="00AB0933" w:rsidP="00A1081A">
      <w:pPr>
        <w:spacing w:line="276" w:lineRule="auto"/>
        <w:jc w:val="both"/>
        <w:rPr>
          <w:rFonts w:eastAsia="Calibri" w:cs="Arial"/>
          <w:sz w:val="18"/>
          <w:szCs w:val="18"/>
          <w:lang w:val="es-CO" w:eastAsia="en-US"/>
        </w:rPr>
      </w:pPr>
      <w:r w:rsidRPr="008E4EC5">
        <w:rPr>
          <w:rFonts w:eastAsia="Calibri" w:cs="Arial"/>
          <w:sz w:val="18"/>
          <w:szCs w:val="18"/>
          <w:lang w:val="es-CO" w:eastAsia="en-US"/>
        </w:rPr>
        <w:t>Expediente No.</w:t>
      </w:r>
    </w:p>
    <w:p w14:paraId="34AD926F" w14:textId="77777777" w:rsidR="00AB0933" w:rsidRPr="00B34086" w:rsidRDefault="00AB0933" w:rsidP="00A1081A">
      <w:pPr>
        <w:spacing w:line="276" w:lineRule="auto"/>
        <w:jc w:val="both"/>
        <w:rPr>
          <w:rFonts w:eastAsia="Calibri" w:cs="Arial"/>
          <w:sz w:val="16"/>
          <w:szCs w:val="16"/>
          <w:lang w:val="es-CO" w:eastAsia="en-US"/>
        </w:rPr>
      </w:pPr>
    </w:p>
    <w:p w14:paraId="152E76AA" w14:textId="77777777" w:rsidR="00A1081A" w:rsidRPr="000C22C7" w:rsidRDefault="00A1081A" w:rsidP="00A1081A">
      <w:pPr>
        <w:spacing w:line="276" w:lineRule="auto"/>
        <w:jc w:val="center"/>
        <w:rPr>
          <w:rFonts w:cs="Arial"/>
          <w:sz w:val="24"/>
          <w:szCs w:val="24"/>
          <w:lang w:val="es-CO"/>
        </w:rPr>
      </w:pPr>
    </w:p>
    <w:p w14:paraId="3D80920E" w14:textId="4D548CB8" w:rsidR="00A56964" w:rsidRPr="00B70758" w:rsidRDefault="00A56964" w:rsidP="00A1081A">
      <w:pPr>
        <w:spacing w:line="360" w:lineRule="auto"/>
        <w:jc w:val="both"/>
        <w:rPr>
          <w:lang w:val="es-CO"/>
        </w:rPr>
      </w:pPr>
    </w:p>
    <w:sectPr w:rsidR="00A56964" w:rsidRPr="00B70758" w:rsidSect="00BF208B">
      <w:headerReference w:type="default" r:id="rId11"/>
      <w:footerReference w:type="default" r:id="rId12"/>
      <w:pgSz w:w="12240" w:h="15840"/>
      <w:pgMar w:top="1418" w:right="1183" w:bottom="1418" w:left="1701"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F494D" w14:textId="77777777" w:rsidR="005F7D3E" w:rsidRDefault="005F7D3E" w:rsidP="00477CB4">
      <w:r>
        <w:separator/>
      </w:r>
    </w:p>
  </w:endnote>
  <w:endnote w:type="continuationSeparator" w:id="0">
    <w:p w14:paraId="7BFDEF4D" w14:textId="77777777" w:rsidR="005F7D3E" w:rsidRDefault="005F7D3E"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18B91" w14:textId="329DE7E2" w:rsidR="006928B7" w:rsidRDefault="007A7C9F" w:rsidP="007A7C9F">
    <w:pPr>
      <w:pStyle w:val="Piedepgina"/>
      <w:tabs>
        <w:tab w:val="clear" w:pos="4419"/>
        <w:tab w:val="clear" w:pos="8838"/>
        <w:tab w:val="center" w:pos="4860"/>
        <w:tab w:val="right" w:pos="9639"/>
      </w:tabs>
      <w:jc w:val="center"/>
    </w:pPr>
    <w:r>
      <w:rPr>
        <w:rFonts w:cs="Arial"/>
        <w:color w:val="000000"/>
        <w:sz w:val="18"/>
        <w:szCs w:val="22"/>
        <w:lang w:eastAsia="es-CO"/>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C57A21">
      <w:rPr>
        <w:rStyle w:val="Nmerodepgina"/>
        <w:noProof/>
        <w:sz w:val="18"/>
        <w:szCs w:val="18"/>
      </w:rPr>
      <w:t>4</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C57A21">
      <w:rPr>
        <w:noProof/>
        <w:sz w:val="18"/>
        <w:szCs w:val="18"/>
      </w:rPr>
      <w:t>5</w:t>
    </w:r>
    <w:r w:rsidRPr="00E846A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5770F" w14:textId="77777777" w:rsidR="005F7D3E" w:rsidRDefault="005F7D3E" w:rsidP="00477CB4">
      <w:r>
        <w:separator/>
      </w:r>
    </w:p>
  </w:footnote>
  <w:footnote w:type="continuationSeparator" w:id="0">
    <w:p w14:paraId="6F7FAEC4" w14:textId="77777777" w:rsidR="005F7D3E" w:rsidRDefault="005F7D3E" w:rsidP="00477CB4">
      <w:r>
        <w:continuationSeparator/>
      </w:r>
    </w:p>
  </w:footnote>
  <w:footnote w:id="1">
    <w:p w14:paraId="596F73E9" w14:textId="77777777" w:rsidR="00A1081A" w:rsidRDefault="00A1081A" w:rsidP="00A1081A">
      <w:pPr>
        <w:pStyle w:val="Textonotapie"/>
        <w:rPr>
          <w:sz w:val="16"/>
          <w:szCs w:val="16"/>
          <w:lang w:val="es-CO"/>
        </w:rPr>
      </w:pPr>
      <w:r w:rsidRPr="00E6009A">
        <w:rPr>
          <w:rStyle w:val="Refdenotaalpie"/>
          <w:sz w:val="16"/>
          <w:szCs w:val="16"/>
        </w:rPr>
        <w:footnoteRef/>
      </w:r>
      <w:r w:rsidRPr="00E6009A">
        <w:rPr>
          <w:sz w:val="16"/>
          <w:szCs w:val="16"/>
        </w:rPr>
        <w:t xml:space="preserve"> </w:t>
      </w:r>
      <w:r w:rsidRPr="00E6009A">
        <w:rPr>
          <w:sz w:val="16"/>
          <w:szCs w:val="16"/>
          <w:lang w:val="es-CO"/>
        </w:rPr>
        <w:t>Modificado por el artículo 14 de la Ley 2094 de 2021.</w:t>
      </w:r>
    </w:p>
    <w:p w14:paraId="23BE8784" w14:textId="77777777" w:rsidR="00A1081A" w:rsidRPr="00E6009A" w:rsidRDefault="00A1081A" w:rsidP="00A1081A">
      <w:pPr>
        <w:pStyle w:val="Textonotapie"/>
        <w:rPr>
          <w:sz w:val="16"/>
          <w:szCs w:val="16"/>
          <w:lang w:val="es-CO"/>
        </w:rPr>
      </w:pPr>
    </w:p>
  </w:footnote>
  <w:footnote w:id="2">
    <w:p w14:paraId="5F618C92" w14:textId="5F806DDC" w:rsidR="00A1081A" w:rsidRDefault="00A1081A" w:rsidP="00A1081A">
      <w:pPr>
        <w:pStyle w:val="Textonotapie"/>
        <w:rPr>
          <w:sz w:val="16"/>
          <w:szCs w:val="16"/>
          <w:lang w:val="es-CO"/>
        </w:rPr>
      </w:pPr>
      <w:r w:rsidRPr="00E6009A">
        <w:rPr>
          <w:rStyle w:val="Refdenotaalpie"/>
          <w:sz w:val="16"/>
          <w:szCs w:val="16"/>
        </w:rPr>
        <w:footnoteRef/>
      </w:r>
      <w:r w:rsidRPr="00E6009A">
        <w:rPr>
          <w:sz w:val="16"/>
          <w:szCs w:val="16"/>
        </w:rPr>
        <w:t xml:space="preserve"> Adicionado por el artículo 4</w:t>
      </w:r>
      <w:r>
        <w:rPr>
          <w:sz w:val="16"/>
          <w:szCs w:val="16"/>
        </w:rPr>
        <w:t>7</w:t>
      </w:r>
      <w:r w:rsidRPr="00E6009A">
        <w:rPr>
          <w:sz w:val="16"/>
          <w:szCs w:val="16"/>
        </w:rPr>
        <w:t xml:space="preserve"> </w:t>
      </w:r>
      <w:r w:rsidRPr="00E6009A">
        <w:rPr>
          <w:sz w:val="16"/>
          <w:szCs w:val="16"/>
          <w:lang w:val="es-CO"/>
        </w:rPr>
        <w:t>de la Ley 2094 de 2021.</w:t>
      </w:r>
    </w:p>
    <w:p w14:paraId="3C5AB107" w14:textId="77777777" w:rsidR="00A1081A" w:rsidRPr="00E6009A" w:rsidRDefault="00A1081A" w:rsidP="00A1081A">
      <w:pPr>
        <w:pStyle w:val="Textonotapie"/>
        <w:rPr>
          <w:sz w:val="16"/>
          <w:szCs w:val="16"/>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A707" w14:textId="35A54050" w:rsidR="006928B7" w:rsidRDefault="00731061" w:rsidP="00731061">
    <w:pPr>
      <w:pStyle w:val="Encabezado"/>
      <w:jc w:val="center"/>
      <w:rPr>
        <w:lang w:val="es-419"/>
      </w:rPr>
    </w:pPr>
    <w:r w:rsidRPr="00731061">
      <w:rPr>
        <w:rFonts w:ascii="Calibri" w:eastAsia="Calibri" w:hAnsi="Calibri" w:cs="Calibri"/>
        <w:noProof/>
        <w:szCs w:val="22"/>
        <w:lang w:val="es-CO" w:eastAsia="es-CO"/>
      </w:rPr>
      <w:drawing>
        <wp:inline distT="0" distB="0" distL="0" distR="0" wp14:anchorId="1FA108F8" wp14:editId="7FE1C5A4">
          <wp:extent cx="1355290" cy="863547"/>
          <wp:effectExtent l="0" t="0" r="0" b="0"/>
          <wp:docPr id="1" name="Imagen 1"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5290" cy="863547"/>
                  </a:xfrm>
                  <a:prstGeom prst="rect">
                    <a:avLst/>
                  </a:prstGeom>
                  <a:noFill/>
                  <a:ln>
                    <a:noFill/>
                  </a:ln>
                </pic:spPr>
              </pic:pic>
            </a:graphicData>
          </a:graphic>
        </wp:inline>
      </w:drawing>
    </w:r>
  </w:p>
  <w:p w14:paraId="7605B334" w14:textId="77777777" w:rsidR="00A1081A" w:rsidRDefault="00A1081A" w:rsidP="00731061">
    <w:pPr>
      <w:pStyle w:val="Encabezado"/>
      <w:jc w:val="center"/>
      <w:rPr>
        <w:lang w:val="es-419"/>
      </w:rPr>
    </w:pPr>
  </w:p>
  <w:p w14:paraId="3088A8F8" w14:textId="7289CE0E" w:rsidR="00A1081A" w:rsidRDefault="00BA5748" w:rsidP="00A1081A">
    <w:pPr>
      <w:pStyle w:val="Default"/>
      <w:jc w:val="center"/>
      <w:rPr>
        <w:rFonts w:ascii="Arial" w:hAnsi="Arial"/>
        <w:i/>
        <w:sz w:val="22"/>
      </w:rPr>
    </w:pPr>
    <w:r>
      <w:rPr>
        <w:rFonts w:ascii="Arial" w:hAnsi="Arial"/>
        <w:i/>
        <w:sz w:val="22"/>
        <w:lang w:val="es-419"/>
      </w:rPr>
      <w:t>“Control fiscal de todos y para todos</w:t>
    </w:r>
    <w:r w:rsidR="00A1081A" w:rsidRPr="00565ACE">
      <w:rPr>
        <w:rFonts w:ascii="Arial" w:hAnsi="Arial"/>
        <w:i/>
        <w:sz w:val="22"/>
      </w:rPr>
      <w:t>”</w:t>
    </w:r>
  </w:p>
  <w:p w14:paraId="05C700D9" w14:textId="77777777" w:rsidR="00A1081A" w:rsidRPr="00565ACE" w:rsidRDefault="00A1081A" w:rsidP="00A1081A">
    <w:pPr>
      <w:pStyle w:val="Default"/>
      <w:pBdr>
        <w:bottom w:val="single" w:sz="6" w:space="1" w:color="auto"/>
      </w:pBdr>
      <w:spacing w:line="48" w:lineRule="auto"/>
      <w:rPr>
        <w:rFonts w:ascii="Arial" w:eastAsia="Times New Roman" w:hAnsi="Arial" w:cs="Arial"/>
        <w:lang w:val="es-419" w:eastAsia="es-ES"/>
      </w:rPr>
    </w:pPr>
  </w:p>
  <w:p w14:paraId="18A0BE4F" w14:textId="77777777" w:rsidR="00447E44" w:rsidRDefault="00447E44" w:rsidP="00447E44">
    <w:pPr>
      <w:keepNext/>
      <w:jc w:val="center"/>
      <w:outlineLvl w:val="3"/>
      <w:rPr>
        <w:rFonts w:cs="Arial"/>
        <w:b/>
        <w:bCs/>
        <w:color w:val="000000"/>
        <w:sz w:val="24"/>
        <w:szCs w:val="24"/>
        <w:lang w:val="pt-BR"/>
      </w:rPr>
    </w:pPr>
  </w:p>
  <w:p w14:paraId="35DF04EE" w14:textId="26CAA92B" w:rsidR="00447E44" w:rsidRPr="00BA5748" w:rsidRDefault="00BA5748" w:rsidP="00447E44">
    <w:pPr>
      <w:keepNext/>
      <w:jc w:val="center"/>
      <w:outlineLvl w:val="3"/>
      <w:rPr>
        <w:rFonts w:cs="Arial"/>
        <w:b/>
        <w:bCs/>
        <w:color w:val="000000"/>
        <w:sz w:val="24"/>
        <w:szCs w:val="24"/>
        <w:lang w:val="es-419"/>
      </w:rPr>
    </w:pPr>
    <w:r>
      <w:rPr>
        <w:rFonts w:cs="Arial"/>
        <w:b/>
        <w:bCs/>
        <w:color w:val="000000"/>
        <w:sz w:val="24"/>
        <w:szCs w:val="24"/>
        <w:lang w:val="pt-BR"/>
      </w:rPr>
      <w:t>DIRECCI</w:t>
    </w:r>
    <w:r>
      <w:rPr>
        <w:rFonts w:cs="Arial"/>
        <w:b/>
        <w:bCs/>
        <w:color w:val="000000"/>
        <w:sz w:val="24"/>
        <w:szCs w:val="24"/>
        <w:lang w:val="es-419"/>
      </w:rPr>
      <w:t>ÓN JURÍDICA</w:t>
    </w:r>
  </w:p>
  <w:p w14:paraId="3E7834A3" w14:textId="0BA7FB83" w:rsidR="00A1081A" w:rsidRPr="008C7356" w:rsidRDefault="00447E44" w:rsidP="00447E44">
    <w:pPr>
      <w:keepNext/>
      <w:jc w:val="center"/>
      <w:outlineLvl w:val="3"/>
      <w:rPr>
        <w:rFonts w:cs="Arial"/>
        <w:b/>
        <w:bCs/>
        <w:color w:val="000000"/>
        <w:sz w:val="24"/>
        <w:szCs w:val="24"/>
        <w:lang w:val="pt-BR"/>
      </w:rPr>
    </w:pPr>
    <w:r>
      <w:rPr>
        <w:rFonts w:cs="Arial"/>
        <w:b/>
        <w:bCs/>
        <w:color w:val="000000"/>
        <w:sz w:val="24"/>
        <w:szCs w:val="24"/>
        <w:lang w:val="es-419"/>
      </w:rPr>
      <w:t xml:space="preserve">ETAPA DE JUZGAMIENTO DE </w:t>
    </w:r>
    <w:r w:rsidR="00A1081A" w:rsidRPr="008C7356">
      <w:rPr>
        <w:rFonts w:cs="Arial"/>
        <w:b/>
        <w:bCs/>
        <w:color w:val="000000"/>
        <w:sz w:val="24"/>
        <w:szCs w:val="24"/>
        <w:lang w:val="pt-BR"/>
      </w:rPr>
      <w:t>ASUNTOS DISCIPLINARIOS</w:t>
    </w:r>
  </w:p>
  <w:p w14:paraId="647E9C71" w14:textId="5AA9F5AC" w:rsidR="00731061" w:rsidRPr="00447E44" w:rsidRDefault="00731061" w:rsidP="00447E44">
    <w:pPr>
      <w:autoSpaceDE w:val="0"/>
      <w:autoSpaceDN w:val="0"/>
      <w:adjustRightInd w:val="0"/>
      <w:rPr>
        <w:rFonts w:cs="Arial"/>
        <w:b/>
        <w:sz w:val="24"/>
        <w:szCs w:val="24"/>
        <w:lang w:val="es-4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7A61"/>
    <w:multiLevelType w:val="hybridMultilevel"/>
    <w:tmpl w:val="CE66D2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C73CB9"/>
    <w:multiLevelType w:val="multilevel"/>
    <w:tmpl w:val="220A30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22D75F8"/>
    <w:multiLevelType w:val="hybridMultilevel"/>
    <w:tmpl w:val="09B26D94"/>
    <w:lvl w:ilvl="0" w:tplc="2EF0F700">
      <w:start w:val="1"/>
      <w:numFmt w:val="decimal"/>
      <w:lvlText w:val="%1."/>
      <w:lvlJc w:val="left"/>
      <w:pPr>
        <w:ind w:left="702" w:hanging="360"/>
      </w:pPr>
      <w:rPr>
        <w:rFonts w:hint="default"/>
      </w:rPr>
    </w:lvl>
    <w:lvl w:ilvl="1" w:tplc="240A0019" w:tentative="1">
      <w:start w:val="1"/>
      <w:numFmt w:val="lowerLetter"/>
      <w:lvlText w:val="%2."/>
      <w:lvlJc w:val="left"/>
      <w:pPr>
        <w:ind w:left="1498" w:hanging="360"/>
      </w:pPr>
    </w:lvl>
    <w:lvl w:ilvl="2" w:tplc="240A001B" w:tentative="1">
      <w:start w:val="1"/>
      <w:numFmt w:val="lowerRoman"/>
      <w:lvlText w:val="%3."/>
      <w:lvlJc w:val="right"/>
      <w:pPr>
        <w:ind w:left="2218" w:hanging="180"/>
      </w:pPr>
    </w:lvl>
    <w:lvl w:ilvl="3" w:tplc="240A000F" w:tentative="1">
      <w:start w:val="1"/>
      <w:numFmt w:val="decimal"/>
      <w:lvlText w:val="%4."/>
      <w:lvlJc w:val="left"/>
      <w:pPr>
        <w:ind w:left="2938" w:hanging="360"/>
      </w:pPr>
    </w:lvl>
    <w:lvl w:ilvl="4" w:tplc="240A0019" w:tentative="1">
      <w:start w:val="1"/>
      <w:numFmt w:val="lowerLetter"/>
      <w:lvlText w:val="%5."/>
      <w:lvlJc w:val="left"/>
      <w:pPr>
        <w:ind w:left="3658" w:hanging="360"/>
      </w:pPr>
    </w:lvl>
    <w:lvl w:ilvl="5" w:tplc="240A001B" w:tentative="1">
      <w:start w:val="1"/>
      <w:numFmt w:val="lowerRoman"/>
      <w:lvlText w:val="%6."/>
      <w:lvlJc w:val="right"/>
      <w:pPr>
        <w:ind w:left="4378" w:hanging="180"/>
      </w:pPr>
    </w:lvl>
    <w:lvl w:ilvl="6" w:tplc="240A000F" w:tentative="1">
      <w:start w:val="1"/>
      <w:numFmt w:val="decimal"/>
      <w:lvlText w:val="%7."/>
      <w:lvlJc w:val="left"/>
      <w:pPr>
        <w:ind w:left="5098" w:hanging="360"/>
      </w:pPr>
    </w:lvl>
    <w:lvl w:ilvl="7" w:tplc="240A0019" w:tentative="1">
      <w:start w:val="1"/>
      <w:numFmt w:val="lowerLetter"/>
      <w:lvlText w:val="%8."/>
      <w:lvlJc w:val="left"/>
      <w:pPr>
        <w:ind w:left="5818" w:hanging="360"/>
      </w:pPr>
    </w:lvl>
    <w:lvl w:ilvl="8" w:tplc="240A001B" w:tentative="1">
      <w:start w:val="1"/>
      <w:numFmt w:val="lowerRoman"/>
      <w:lvlText w:val="%9."/>
      <w:lvlJc w:val="right"/>
      <w:pPr>
        <w:ind w:left="6538" w:hanging="180"/>
      </w:pPr>
    </w:lvl>
  </w:abstractNum>
  <w:abstractNum w:abstractNumId="3" w15:restartNumberingAfterBreak="0">
    <w:nsid w:val="128D54C7"/>
    <w:multiLevelType w:val="hybridMultilevel"/>
    <w:tmpl w:val="23B413F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61735B6"/>
    <w:multiLevelType w:val="hybridMultilevel"/>
    <w:tmpl w:val="5E66D9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B461177"/>
    <w:multiLevelType w:val="hybridMultilevel"/>
    <w:tmpl w:val="715A16B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0E82392"/>
    <w:multiLevelType w:val="hybridMultilevel"/>
    <w:tmpl w:val="67B05808"/>
    <w:lvl w:ilvl="0" w:tplc="2EF0F700">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8" w15:restartNumberingAfterBreak="0">
    <w:nsid w:val="26362DA4"/>
    <w:multiLevelType w:val="hybridMultilevel"/>
    <w:tmpl w:val="5A74ACF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70E62B9"/>
    <w:multiLevelType w:val="hybridMultilevel"/>
    <w:tmpl w:val="21484F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0376A"/>
    <w:multiLevelType w:val="hybridMultilevel"/>
    <w:tmpl w:val="1F1CE1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3A6737A"/>
    <w:multiLevelType w:val="hybridMultilevel"/>
    <w:tmpl w:val="E17AA39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4C9C4B00"/>
    <w:multiLevelType w:val="hybridMultilevel"/>
    <w:tmpl w:val="9DF8E3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4906F45"/>
    <w:multiLevelType w:val="hybridMultilevel"/>
    <w:tmpl w:val="DC6A49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B382F9A"/>
    <w:multiLevelType w:val="hybridMultilevel"/>
    <w:tmpl w:val="D01A10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BD2516D"/>
    <w:multiLevelType w:val="hybridMultilevel"/>
    <w:tmpl w:val="293E9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D555F6A"/>
    <w:multiLevelType w:val="hybridMultilevel"/>
    <w:tmpl w:val="5830A348"/>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17" w15:restartNumberingAfterBreak="0">
    <w:nsid w:val="60557515"/>
    <w:multiLevelType w:val="hybridMultilevel"/>
    <w:tmpl w:val="DBECA27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5A95555"/>
    <w:multiLevelType w:val="hybridMultilevel"/>
    <w:tmpl w:val="CAEEC91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6DB80CE0"/>
    <w:multiLevelType w:val="hybridMultilevel"/>
    <w:tmpl w:val="45E26E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0A66C1D"/>
    <w:multiLevelType w:val="hybridMultilevel"/>
    <w:tmpl w:val="B220E12A"/>
    <w:lvl w:ilvl="0" w:tplc="24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4192E7F"/>
    <w:multiLevelType w:val="hybridMultilevel"/>
    <w:tmpl w:val="0C70A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6317D65"/>
    <w:multiLevelType w:val="hybridMultilevel"/>
    <w:tmpl w:val="E6BEAC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F4E2D73"/>
    <w:multiLevelType w:val="hybridMultilevel"/>
    <w:tmpl w:val="7B32D2F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9504377">
    <w:abstractNumId w:val="5"/>
  </w:num>
  <w:num w:numId="2" w16cid:durableId="1605261755">
    <w:abstractNumId w:val="12"/>
  </w:num>
  <w:num w:numId="3" w16cid:durableId="827549817">
    <w:abstractNumId w:val="22"/>
  </w:num>
  <w:num w:numId="4" w16cid:durableId="1088304039">
    <w:abstractNumId w:val="1"/>
  </w:num>
  <w:num w:numId="5" w16cid:durableId="665279217">
    <w:abstractNumId w:val="18"/>
  </w:num>
  <w:num w:numId="6" w16cid:durableId="748429278">
    <w:abstractNumId w:val="11"/>
  </w:num>
  <w:num w:numId="7" w16cid:durableId="1147278968">
    <w:abstractNumId w:val="16"/>
  </w:num>
  <w:num w:numId="8" w16cid:durableId="1106846932">
    <w:abstractNumId w:val="21"/>
  </w:num>
  <w:num w:numId="9" w16cid:durableId="1515611926">
    <w:abstractNumId w:val="15"/>
  </w:num>
  <w:num w:numId="10" w16cid:durableId="1255279845">
    <w:abstractNumId w:val="14"/>
  </w:num>
  <w:num w:numId="11" w16cid:durableId="1984575879">
    <w:abstractNumId w:val="0"/>
  </w:num>
  <w:num w:numId="12" w16cid:durableId="2006004995">
    <w:abstractNumId w:val="10"/>
  </w:num>
  <w:num w:numId="13" w16cid:durableId="613363781">
    <w:abstractNumId w:val="3"/>
  </w:num>
  <w:num w:numId="14" w16cid:durableId="1999575357">
    <w:abstractNumId w:val="8"/>
  </w:num>
  <w:num w:numId="15" w16cid:durableId="390269311">
    <w:abstractNumId w:val="23"/>
  </w:num>
  <w:num w:numId="16" w16cid:durableId="2083679141">
    <w:abstractNumId w:val="13"/>
  </w:num>
  <w:num w:numId="17" w16cid:durableId="2067491447">
    <w:abstractNumId w:val="20"/>
  </w:num>
  <w:num w:numId="18" w16cid:durableId="242228610">
    <w:abstractNumId w:val="19"/>
  </w:num>
  <w:num w:numId="19" w16cid:durableId="1801417753">
    <w:abstractNumId w:val="7"/>
  </w:num>
  <w:num w:numId="20" w16cid:durableId="1258909643">
    <w:abstractNumId w:val="17"/>
  </w:num>
  <w:num w:numId="21" w16cid:durableId="1796025302">
    <w:abstractNumId w:val="6"/>
  </w:num>
  <w:num w:numId="22" w16cid:durableId="1678187336">
    <w:abstractNumId w:val="2"/>
  </w:num>
  <w:num w:numId="23" w16cid:durableId="2122449770">
    <w:abstractNumId w:val="4"/>
  </w:num>
  <w:num w:numId="24" w16cid:durableId="208282408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n-US" w:vendorID="64" w:dllVersion="6" w:nlCheck="1" w:checkStyle="1"/>
  <w:activeWritingStyle w:appName="MSWord" w:lang="es-419" w:vendorID="64" w:dllVersion="0" w:nlCheck="1" w:checkStyle="0"/>
  <w:activeWritingStyle w:appName="MSWord" w:lang="es-CO"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CB4"/>
    <w:rsid w:val="000005F5"/>
    <w:rsid w:val="0000081F"/>
    <w:rsid w:val="00001637"/>
    <w:rsid w:val="00001839"/>
    <w:rsid w:val="00002133"/>
    <w:rsid w:val="00002695"/>
    <w:rsid w:val="0000294D"/>
    <w:rsid w:val="000031E6"/>
    <w:rsid w:val="00003C34"/>
    <w:rsid w:val="000043A0"/>
    <w:rsid w:val="000043A5"/>
    <w:rsid w:val="0000509A"/>
    <w:rsid w:val="0000519A"/>
    <w:rsid w:val="000065FC"/>
    <w:rsid w:val="00007352"/>
    <w:rsid w:val="000109D3"/>
    <w:rsid w:val="000115E4"/>
    <w:rsid w:val="00011821"/>
    <w:rsid w:val="000118BC"/>
    <w:rsid w:val="00011983"/>
    <w:rsid w:val="00011F2F"/>
    <w:rsid w:val="00012218"/>
    <w:rsid w:val="0001235E"/>
    <w:rsid w:val="00012446"/>
    <w:rsid w:val="000125A9"/>
    <w:rsid w:val="00013E6D"/>
    <w:rsid w:val="00014459"/>
    <w:rsid w:val="00014D61"/>
    <w:rsid w:val="00014F92"/>
    <w:rsid w:val="000152E4"/>
    <w:rsid w:val="000153AD"/>
    <w:rsid w:val="000154F2"/>
    <w:rsid w:val="00017CF8"/>
    <w:rsid w:val="00017D42"/>
    <w:rsid w:val="0002109C"/>
    <w:rsid w:val="00021823"/>
    <w:rsid w:val="00021CC7"/>
    <w:rsid w:val="00022403"/>
    <w:rsid w:val="00023463"/>
    <w:rsid w:val="00023F37"/>
    <w:rsid w:val="00024374"/>
    <w:rsid w:val="00024497"/>
    <w:rsid w:val="000244CA"/>
    <w:rsid w:val="00025933"/>
    <w:rsid w:val="00026708"/>
    <w:rsid w:val="00026816"/>
    <w:rsid w:val="00026F90"/>
    <w:rsid w:val="000275FA"/>
    <w:rsid w:val="00027B5E"/>
    <w:rsid w:val="00030D43"/>
    <w:rsid w:val="000321E1"/>
    <w:rsid w:val="0003328F"/>
    <w:rsid w:val="000332A8"/>
    <w:rsid w:val="00033CCD"/>
    <w:rsid w:val="000341F3"/>
    <w:rsid w:val="0003457E"/>
    <w:rsid w:val="000358FE"/>
    <w:rsid w:val="000359B9"/>
    <w:rsid w:val="00036669"/>
    <w:rsid w:val="000372E7"/>
    <w:rsid w:val="000374CB"/>
    <w:rsid w:val="00037508"/>
    <w:rsid w:val="00037E8B"/>
    <w:rsid w:val="00040B93"/>
    <w:rsid w:val="0004208B"/>
    <w:rsid w:val="00042D8F"/>
    <w:rsid w:val="000435F3"/>
    <w:rsid w:val="00044355"/>
    <w:rsid w:val="000445C2"/>
    <w:rsid w:val="0004510A"/>
    <w:rsid w:val="000459F1"/>
    <w:rsid w:val="000469C1"/>
    <w:rsid w:val="00046E9E"/>
    <w:rsid w:val="00046FA6"/>
    <w:rsid w:val="000502DE"/>
    <w:rsid w:val="00050929"/>
    <w:rsid w:val="00050A55"/>
    <w:rsid w:val="00050C08"/>
    <w:rsid w:val="00050C8D"/>
    <w:rsid w:val="000514AB"/>
    <w:rsid w:val="000515A0"/>
    <w:rsid w:val="00051716"/>
    <w:rsid w:val="00051F56"/>
    <w:rsid w:val="000526C5"/>
    <w:rsid w:val="00053701"/>
    <w:rsid w:val="00053ACF"/>
    <w:rsid w:val="00054CB5"/>
    <w:rsid w:val="00054EFF"/>
    <w:rsid w:val="00055FBC"/>
    <w:rsid w:val="000561C2"/>
    <w:rsid w:val="00056241"/>
    <w:rsid w:val="000566DD"/>
    <w:rsid w:val="00056FA7"/>
    <w:rsid w:val="000574EA"/>
    <w:rsid w:val="00057E2A"/>
    <w:rsid w:val="00060295"/>
    <w:rsid w:val="00062657"/>
    <w:rsid w:val="000639A3"/>
    <w:rsid w:val="00063C61"/>
    <w:rsid w:val="00064981"/>
    <w:rsid w:val="000651A4"/>
    <w:rsid w:val="0006620D"/>
    <w:rsid w:val="00066E10"/>
    <w:rsid w:val="00067677"/>
    <w:rsid w:val="00067EF7"/>
    <w:rsid w:val="0007059E"/>
    <w:rsid w:val="000706BE"/>
    <w:rsid w:val="000706E6"/>
    <w:rsid w:val="00071690"/>
    <w:rsid w:val="00071B68"/>
    <w:rsid w:val="000731FE"/>
    <w:rsid w:val="00073FD7"/>
    <w:rsid w:val="00074022"/>
    <w:rsid w:val="00074BB3"/>
    <w:rsid w:val="00074CA7"/>
    <w:rsid w:val="00075F80"/>
    <w:rsid w:val="00077F39"/>
    <w:rsid w:val="0008061A"/>
    <w:rsid w:val="00081A9A"/>
    <w:rsid w:val="00081AF0"/>
    <w:rsid w:val="00081C8D"/>
    <w:rsid w:val="00081FC4"/>
    <w:rsid w:val="0008297A"/>
    <w:rsid w:val="000838FF"/>
    <w:rsid w:val="00083EF9"/>
    <w:rsid w:val="000851B2"/>
    <w:rsid w:val="000862C4"/>
    <w:rsid w:val="00086317"/>
    <w:rsid w:val="00086772"/>
    <w:rsid w:val="000868C8"/>
    <w:rsid w:val="00086AC6"/>
    <w:rsid w:val="00091E11"/>
    <w:rsid w:val="00092778"/>
    <w:rsid w:val="00092BE9"/>
    <w:rsid w:val="00092F14"/>
    <w:rsid w:val="000933EC"/>
    <w:rsid w:val="00094187"/>
    <w:rsid w:val="00094364"/>
    <w:rsid w:val="000943D0"/>
    <w:rsid w:val="000951E2"/>
    <w:rsid w:val="00095D15"/>
    <w:rsid w:val="0009602C"/>
    <w:rsid w:val="0009695F"/>
    <w:rsid w:val="00097B16"/>
    <w:rsid w:val="00097B8F"/>
    <w:rsid w:val="00097F2A"/>
    <w:rsid w:val="000A0071"/>
    <w:rsid w:val="000A0217"/>
    <w:rsid w:val="000A03EA"/>
    <w:rsid w:val="000A1439"/>
    <w:rsid w:val="000A166E"/>
    <w:rsid w:val="000A1CB0"/>
    <w:rsid w:val="000A26ED"/>
    <w:rsid w:val="000A3547"/>
    <w:rsid w:val="000A3561"/>
    <w:rsid w:val="000A3D34"/>
    <w:rsid w:val="000A457D"/>
    <w:rsid w:val="000A45B2"/>
    <w:rsid w:val="000A4C43"/>
    <w:rsid w:val="000A4F97"/>
    <w:rsid w:val="000A5775"/>
    <w:rsid w:val="000A5C0E"/>
    <w:rsid w:val="000A5E4A"/>
    <w:rsid w:val="000A5FBD"/>
    <w:rsid w:val="000A6056"/>
    <w:rsid w:val="000A67E4"/>
    <w:rsid w:val="000A7467"/>
    <w:rsid w:val="000A74AD"/>
    <w:rsid w:val="000A7945"/>
    <w:rsid w:val="000A7DB6"/>
    <w:rsid w:val="000A7ED4"/>
    <w:rsid w:val="000B13D8"/>
    <w:rsid w:val="000B1B66"/>
    <w:rsid w:val="000B4D99"/>
    <w:rsid w:val="000B51F6"/>
    <w:rsid w:val="000B6BE2"/>
    <w:rsid w:val="000C016B"/>
    <w:rsid w:val="000C044B"/>
    <w:rsid w:val="000C1E08"/>
    <w:rsid w:val="000C1F8F"/>
    <w:rsid w:val="000C25E5"/>
    <w:rsid w:val="000C286E"/>
    <w:rsid w:val="000C301B"/>
    <w:rsid w:val="000C36E6"/>
    <w:rsid w:val="000C3E0A"/>
    <w:rsid w:val="000C41D9"/>
    <w:rsid w:val="000C4969"/>
    <w:rsid w:val="000C5C94"/>
    <w:rsid w:val="000C5F8D"/>
    <w:rsid w:val="000C6153"/>
    <w:rsid w:val="000C6975"/>
    <w:rsid w:val="000C6D5D"/>
    <w:rsid w:val="000C6F44"/>
    <w:rsid w:val="000C7573"/>
    <w:rsid w:val="000C77FD"/>
    <w:rsid w:val="000C7C7C"/>
    <w:rsid w:val="000C7C9C"/>
    <w:rsid w:val="000D021E"/>
    <w:rsid w:val="000D04B3"/>
    <w:rsid w:val="000D0A5D"/>
    <w:rsid w:val="000D1A6E"/>
    <w:rsid w:val="000D33F4"/>
    <w:rsid w:val="000D4E5E"/>
    <w:rsid w:val="000D5401"/>
    <w:rsid w:val="000D587F"/>
    <w:rsid w:val="000D5EB2"/>
    <w:rsid w:val="000D6745"/>
    <w:rsid w:val="000D6EBF"/>
    <w:rsid w:val="000D70B6"/>
    <w:rsid w:val="000D760E"/>
    <w:rsid w:val="000D7657"/>
    <w:rsid w:val="000E0A49"/>
    <w:rsid w:val="000E102D"/>
    <w:rsid w:val="000E1A73"/>
    <w:rsid w:val="000E2405"/>
    <w:rsid w:val="000E26F9"/>
    <w:rsid w:val="000E30C6"/>
    <w:rsid w:val="000E42AB"/>
    <w:rsid w:val="000E58E5"/>
    <w:rsid w:val="000E5AC1"/>
    <w:rsid w:val="000E5D8F"/>
    <w:rsid w:val="000E5DB8"/>
    <w:rsid w:val="000E6B5E"/>
    <w:rsid w:val="000E7612"/>
    <w:rsid w:val="000E764B"/>
    <w:rsid w:val="000F0996"/>
    <w:rsid w:val="000F0F30"/>
    <w:rsid w:val="000F13F2"/>
    <w:rsid w:val="000F1659"/>
    <w:rsid w:val="000F30AE"/>
    <w:rsid w:val="000F36EF"/>
    <w:rsid w:val="000F3AF9"/>
    <w:rsid w:val="000F3EAA"/>
    <w:rsid w:val="000F4DD6"/>
    <w:rsid w:val="000F568B"/>
    <w:rsid w:val="000F5F02"/>
    <w:rsid w:val="000F60B7"/>
    <w:rsid w:val="000F6F7B"/>
    <w:rsid w:val="000F78C9"/>
    <w:rsid w:val="000F7EEF"/>
    <w:rsid w:val="00100409"/>
    <w:rsid w:val="0010050B"/>
    <w:rsid w:val="00100C24"/>
    <w:rsid w:val="00101AC7"/>
    <w:rsid w:val="00101E37"/>
    <w:rsid w:val="00101FAD"/>
    <w:rsid w:val="0010219D"/>
    <w:rsid w:val="001021EF"/>
    <w:rsid w:val="001025C9"/>
    <w:rsid w:val="00103688"/>
    <w:rsid w:val="0010422A"/>
    <w:rsid w:val="00104D9B"/>
    <w:rsid w:val="001050C4"/>
    <w:rsid w:val="00106AA8"/>
    <w:rsid w:val="00106E71"/>
    <w:rsid w:val="00107CD6"/>
    <w:rsid w:val="00111ECB"/>
    <w:rsid w:val="001122A5"/>
    <w:rsid w:val="00112980"/>
    <w:rsid w:val="001129C5"/>
    <w:rsid w:val="00112CED"/>
    <w:rsid w:val="001130D6"/>
    <w:rsid w:val="00113236"/>
    <w:rsid w:val="0011327B"/>
    <w:rsid w:val="00113759"/>
    <w:rsid w:val="0011385E"/>
    <w:rsid w:val="001148E0"/>
    <w:rsid w:val="00117EAF"/>
    <w:rsid w:val="00120E75"/>
    <w:rsid w:val="0012160D"/>
    <w:rsid w:val="00121DAE"/>
    <w:rsid w:val="0012246E"/>
    <w:rsid w:val="001224BB"/>
    <w:rsid w:val="001249A3"/>
    <w:rsid w:val="00125E1D"/>
    <w:rsid w:val="00127500"/>
    <w:rsid w:val="0013094F"/>
    <w:rsid w:val="00130A18"/>
    <w:rsid w:val="00130C80"/>
    <w:rsid w:val="0013118C"/>
    <w:rsid w:val="001312BE"/>
    <w:rsid w:val="00131745"/>
    <w:rsid w:val="00131913"/>
    <w:rsid w:val="00131AEC"/>
    <w:rsid w:val="00131DC0"/>
    <w:rsid w:val="00132990"/>
    <w:rsid w:val="00133A37"/>
    <w:rsid w:val="00133C8E"/>
    <w:rsid w:val="00134D17"/>
    <w:rsid w:val="00135773"/>
    <w:rsid w:val="0013611B"/>
    <w:rsid w:val="001409E5"/>
    <w:rsid w:val="00141174"/>
    <w:rsid w:val="00141198"/>
    <w:rsid w:val="001417E8"/>
    <w:rsid w:val="00142DEB"/>
    <w:rsid w:val="001430D5"/>
    <w:rsid w:val="00143230"/>
    <w:rsid w:val="001436FF"/>
    <w:rsid w:val="00143CAD"/>
    <w:rsid w:val="00144053"/>
    <w:rsid w:val="00145535"/>
    <w:rsid w:val="0014609C"/>
    <w:rsid w:val="0014644A"/>
    <w:rsid w:val="0014647A"/>
    <w:rsid w:val="001467DF"/>
    <w:rsid w:val="00146EA2"/>
    <w:rsid w:val="00147028"/>
    <w:rsid w:val="0014799B"/>
    <w:rsid w:val="00147B7D"/>
    <w:rsid w:val="00147BDE"/>
    <w:rsid w:val="00150F55"/>
    <w:rsid w:val="001516C0"/>
    <w:rsid w:val="00152662"/>
    <w:rsid w:val="0015287E"/>
    <w:rsid w:val="0015293C"/>
    <w:rsid w:val="001531F2"/>
    <w:rsid w:val="00154021"/>
    <w:rsid w:val="001550D5"/>
    <w:rsid w:val="0015527C"/>
    <w:rsid w:val="00155854"/>
    <w:rsid w:val="00155CB7"/>
    <w:rsid w:val="001567E3"/>
    <w:rsid w:val="00156D8E"/>
    <w:rsid w:val="00156DFD"/>
    <w:rsid w:val="00156E30"/>
    <w:rsid w:val="0015722F"/>
    <w:rsid w:val="001576D0"/>
    <w:rsid w:val="00157EEF"/>
    <w:rsid w:val="0016111C"/>
    <w:rsid w:val="00161E2F"/>
    <w:rsid w:val="00162764"/>
    <w:rsid w:val="00164ABD"/>
    <w:rsid w:val="00165A3B"/>
    <w:rsid w:val="00166D96"/>
    <w:rsid w:val="0017040E"/>
    <w:rsid w:val="00170481"/>
    <w:rsid w:val="00170E3D"/>
    <w:rsid w:val="00171181"/>
    <w:rsid w:val="001717D0"/>
    <w:rsid w:val="00171BD0"/>
    <w:rsid w:val="00171D87"/>
    <w:rsid w:val="001721A9"/>
    <w:rsid w:val="0017234B"/>
    <w:rsid w:val="00172572"/>
    <w:rsid w:val="00172900"/>
    <w:rsid w:val="001731B9"/>
    <w:rsid w:val="001744E6"/>
    <w:rsid w:val="00174C4F"/>
    <w:rsid w:val="00174DFB"/>
    <w:rsid w:val="00174F6E"/>
    <w:rsid w:val="00175589"/>
    <w:rsid w:val="0017595C"/>
    <w:rsid w:val="00175C3D"/>
    <w:rsid w:val="00175FC2"/>
    <w:rsid w:val="0017608E"/>
    <w:rsid w:val="00176A07"/>
    <w:rsid w:val="00177121"/>
    <w:rsid w:val="00180277"/>
    <w:rsid w:val="00181888"/>
    <w:rsid w:val="00183E57"/>
    <w:rsid w:val="00183F92"/>
    <w:rsid w:val="001847A5"/>
    <w:rsid w:val="00184C77"/>
    <w:rsid w:val="0018526A"/>
    <w:rsid w:val="001855FD"/>
    <w:rsid w:val="00186838"/>
    <w:rsid w:val="0019006C"/>
    <w:rsid w:val="00190CB8"/>
    <w:rsid w:val="0019189E"/>
    <w:rsid w:val="0019232F"/>
    <w:rsid w:val="0019270E"/>
    <w:rsid w:val="00192CD4"/>
    <w:rsid w:val="001932DA"/>
    <w:rsid w:val="001936B3"/>
    <w:rsid w:val="0019385B"/>
    <w:rsid w:val="00193B58"/>
    <w:rsid w:val="001949CC"/>
    <w:rsid w:val="00194AED"/>
    <w:rsid w:val="00195151"/>
    <w:rsid w:val="0019576B"/>
    <w:rsid w:val="001958AB"/>
    <w:rsid w:val="00196464"/>
    <w:rsid w:val="001966B9"/>
    <w:rsid w:val="00196765"/>
    <w:rsid w:val="00196D77"/>
    <w:rsid w:val="001971EB"/>
    <w:rsid w:val="00197818"/>
    <w:rsid w:val="001978A5"/>
    <w:rsid w:val="001A0840"/>
    <w:rsid w:val="001A08BB"/>
    <w:rsid w:val="001A0916"/>
    <w:rsid w:val="001A1CBD"/>
    <w:rsid w:val="001A1CC1"/>
    <w:rsid w:val="001A1F97"/>
    <w:rsid w:val="001A3681"/>
    <w:rsid w:val="001A5236"/>
    <w:rsid w:val="001A684D"/>
    <w:rsid w:val="001A6D9D"/>
    <w:rsid w:val="001A744E"/>
    <w:rsid w:val="001A76D7"/>
    <w:rsid w:val="001B065F"/>
    <w:rsid w:val="001B16BB"/>
    <w:rsid w:val="001B3255"/>
    <w:rsid w:val="001B3DB1"/>
    <w:rsid w:val="001B410A"/>
    <w:rsid w:val="001B49C3"/>
    <w:rsid w:val="001B4C5E"/>
    <w:rsid w:val="001B541C"/>
    <w:rsid w:val="001B5B06"/>
    <w:rsid w:val="001B791F"/>
    <w:rsid w:val="001B7A0A"/>
    <w:rsid w:val="001C0B46"/>
    <w:rsid w:val="001C180C"/>
    <w:rsid w:val="001C1970"/>
    <w:rsid w:val="001C1EAF"/>
    <w:rsid w:val="001C2B84"/>
    <w:rsid w:val="001C3AC9"/>
    <w:rsid w:val="001C44DE"/>
    <w:rsid w:val="001C6410"/>
    <w:rsid w:val="001C72E3"/>
    <w:rsid w:val="001C733D"/>
    <w:rsid w:val="001C74C7"/>
    <w:rsid w:val="001C7A3E"/>
    <w:rsid w:val="001D0D6C"/>
    <w:rsid w:val="001D0E40"/>
    <w:rsid w:val="001D1A60"/>
    <w:rsid w:val="001D1E5D"/>
    <w:rsid w:val="001D2068"/>
    <w:rsid w:val="001D2280"/>
    <w:rsid w:val="001D2F94"/>
    <w:rsid w:val="001D3D24"/>
    <w:rsid w:val="001D419E"/>
    <w:rsid w:val="001D48B8"/>
    <w:rsid w:val="001D58AC"/>
    <w:rsid w:val="001D6357"/>
    <w:rsid w:val="001D658E"/>
    <w:rsid w:val="001D726E"/>
    <w:rsid w:val="001D7AEB"/>
    <w:rsid w:val="001E1D1F"/>
    <w:rsid w:val="001E30F7"/>
    <w:rsid w:val="001E340E"/>
    <w:rsid w:val="001E404E"/>
    <w:rsid w:val="001E5525"/>
    <w:rsid w:val="001E5F27"/>
    <w:rsid w:val="001E6549"/>
    <w:rsid w:val="001E7E30"/>
    <w:rsid w:val="001E7F89"/>
    <w:rsid w:val="001F030C"/>
    <w:rsid w:val="001F06FC"/>
    <w:rsid w:val="001F10EE"/>
    <w:rsid w:val="001F171B"/>
    <w:rsid w:val="001F1CDA"/>
    <w:rsid w:val="001F23FE"/>
    <w:rsid w:val="001F2E51"/>
    <w:rsid w:val="001F5092"/>
    <w:rsid w:val="001F6B4A"/>
    <w:rsid w:val="001F75BD"/>
    <w:rsid w:val="001F774E"/>
    <w:rsid w:val="0020065E"/>
    <w:rsid w:val="002006F0"/>
    <w:rsid w:val="00200FB2"/>
    <w:rsid w:val="00201385"/>
    <w:rsid w:val="0020287D"/>
    <w:rsid w:val="0020381C"/>
    <w:rsid w:val="00203AF3"/>
    <w:rsid w:val="00203C17"/>
    <w:rsid w:val="00203C72"/>
    <w:rsid w:val="00204216"/>
    <w:rsid w:val="00204522"/>
    <w:rsid w:val="0020487E"/>
    <w:rsid w:val="00204C7B"/>
    <w:rsid w:val="002057E8"/>
    <w:rsid w:val="00205CC9"/>
    <w:rsid w:val="00205D63"/>
    <w:rsid w:val="002061F5"/>
    <w:rsid w:val="00206402"/>
    <w:rsid w:val="00206448"/>
    <w:rsid w:val="00206C72"/>
    <w:rsid w:val="00207C18"/>
    <w:rsid w:val="00211177"/>
    <w:rsid w:val="0021219B"/>
    <w:rsid w:val="0021262C"/>
    <w:rsid w:val="00213429"/>
    <w:rsid w:val="0021371E"/>
    <w:rsid w:val="00214129"/>
    <w:rsid w:val="002146E3"/>
    <w:rsid w:val="0021609E"/>
    <w:rsid w:val="00216227"/>
    <w:rsid w:val="0021672E"/>
    <w:rsid w:val="0021737E"/>
    <w:rsid w:val="00220BC5"/>
    <w:rsid w:val="00221301"/>
    <w:rsid w:val="002215E2"/>
    <w:rsid w:val="00221CB6"/>
    <w:rsid w:val="00222F16"/>
    <w:rsid w:val="002231A3"/>
    <w:rsid w:val="0022484B"/>
    <w:rsid w:val="00224C8D"/>
    <w:rsid w:val="00224CAC"/>
    <w:rsid w:val="00224F11"/>
    <w:rsid w:val="0022520B"/>
    <w:rsid w:val="00226927"/>
    <w:rsid w:val="00227DCC"/>
    <w:rsid w:val="00231C59"/>
    <w:rsid w:val="00233171"/>
    <w:rsid w:val="00234AD0"/>
    <w:rsid w:val="00235949"/>
    <w:rsid w:val="00235E2A"/>
    <w:rsid w:val="00236ECB"/>
    <w:rsid w:val="00237145"/>
    <w:rsid w:val="00237A42"/>
    <w:rsid w:val="00237F46"/>
    <w:rsid w:val="0024103C"/>
    <w:rsid w:val="00241098"/>
    <w:rsid w:val="0024174F"/>
    <w:rsid w:val="00241F43"/>
    <w:rsid w:val="002439F0"/>
    <w:rsid w:val="00243AA6"/>
    <w:rsid w:val="00246337"/>
    <w:rsid w:val="00250432"/>
    <w:rsid w:val="00250509"/>
    <w:rsid w:val="00250D01"/>
    <w:rsid w:val="00251415"/>
    <w:rsid w:val="002518FB"/>
    <w:rsid w:val="00252159"/>
    <w:rsid w:val="0025216C"/>
    <w:rsid w:val="002523B2"/>
    <w:rsid w:val="00253BCD"/>
    <w:rsid w:val="002540AC"/>
    <w:rsid w:val="0025442A"/>
    <w:rsid w:val="00254946"/>
    <w:rsid w:val="00255A27"/>
    <w:rsid w:val="00255F8D"/>
    <w:rsid w:val="0025688D"/>
    <w:rsid w:val="002571C3"/>
    <w:rsid w:val="00257F8A"/>
    <w:rsid w:val="00260192"/>
    <w:rsid w:val="00260485"/>
    <w:rsid w:val="00260BEF"/>
    <w:rsid w:val="002623FF"/>
    <w:rsid w:val="002629D6"/>
    <w:rsid w:val="00263262"/>
    <w:rsid w:val="00265DE4"/>
    <w:rsid w:val="00265F9C"/>
    <w:rsid w:val="002660C6"/>
    <w:rsid w:val="002661BA"/>
    <w:rsid w:val="00266978"/>
    <w:rsid w:val="0026792B"/>
    <w:rsid w:val="0026798A"/>
    <w:rsid w:val="00270B02"/>
    <w:rsid w:val="002716D5"/>
    <w:rsid w:val="00272519"/>
    <w:rsid w:val="00272C0E"/>
    <w:rsid w:val="002766BA"/>
    <w:rsid w:val="00276BD0"/>
    <w:rsid w:val="00276C59"/>
    <w:rsid w:val="0028148A"/>
    <w:rsid w:val="002815AB"/>
    <w:rsid w:val="002818AA"/>
    <w:rsid w:val="00282A83"/>
    <w:rsid w:val="002831BA"/>
    <w:rsid w:val="0028385D"/>
    <w:rsid w:val="00284353"/>
    <w:rsid w:val="002848FD"/>
    <w:rsid w:val="00284E77"/>
    <w:rsid w:val="002850D2"/>
    <w:rsid w:val="00285151"/>
    <w:rsid w:val="0028544E"/>
    <w:rsid w:val="0028553D"/>
    <w:rsid w:val="002855FC"/>
    <w:rsid w:val="00286498"/>
    <w:rsid w:val="0028726C"/>
    <w:rsid w:val="00290217"/>
    <w:rsid w:val="002911E0"/>
    <w:rsid w:val="00291812"/>
    <w:rsid w:val="002923DC"/>
    <w:rsid w:val="00292625"/>
    <w:rsid w:val="00292BCB"/>
    <w:rsid w:val="00293506"/>
    <w:rsid w:val="002942AA"/>
    <w:rsid w:val="002943F5"/>
    <w:rsid w:val="00295968"/>
    <w:rsid w:val="00296F0D"/>
    <w:rsid w:val="00297AE0"/>
    <w:rsid w:val="002A0317"/>
    <w:rsid w:val="002A07E5"/>
    <w:rsid w:val="002A1E7E"/>
    <w:rsid w:val="002A276D"/>
    <w:rsid w:val="002A2E0B"/>
    <w:rsid w:val="002A378A"/>
    <w:rsid w:val="002A39C4"/>
    <w:rsid w:val="002A3B0C"/>
    <w:rsid w:val="002A422A"/>
    <w:rsid w:val="002A5B27"/>
    <w:rsid w:val="002A60A7"/>
    <w:rsid w:val="002A6E6D"/>
    <w:rsid w:val="002A7E6D"/>
    <w:rsid w:val="002B04B9"/>
    <w:rsid w:val="002B0CDB"/>
    <w:rsid w:val="002B15A9"/>
    <w:rsid w:val="002B1CBE"/>
    <w:rsid w:val="002B29E3"/>
    <w:rsid w:val="002B3471"/>
    <w:rsid w:val="002B3951"/>
    <w:rsid w:val="002B3963"/>
    <w:rsid w:val="002B3EB7"/>
    <w:rsid w:val="002B467B"/>
    <w:rsid w:val="002B4907"/>
    <w:rsid w:val="002B54FC"/>
    <w:rsid w:val="002B5B7A"/>
    <w:rsid w:val="002B6A5B"/>
    <w:rsid w:val="002B6A6D"/>
    <w:rsid w:val="002B6FC9"/>
    <w:rsid w:val="002B7357"/>
    <w:rsid w:val="002B7DFC"/>
    <w:rsid w:val="002C0D82"/>
    <w:rsid w:val="002C142D"/>
    <w:rsid w:val="002C1A1A"/>
    <w:rsid w:val="002C21EB"/>
    <w:rsid w:val="002C4F95"/>
    <w:rsid w:val="002C5EB7"/>
    <w:rsid w:val="002C6B8D"/>
    <w:rsid w:val="002C7021"/>
    <w:rsid w:val="002C766C"/>
    <w:rsid w:val="002D0280"/>
    <w:rsid w:val="002D12B7"/>
    <w:rsid w:val="002D19B4"/>
    <w:rsid w:val="002D1E40"/>
    <w:rsid w:val="002D204D"/>
    <w:rsid w:val="002D218A"/>
    <w:rsid w:val="002D2875"/>
    <w:rsid w:val="002D2D6C"/>
    <w:rsid w:val="002D30CF"/>
    <w:rsid w:val="002D3118"/>
    <w:rsid w:val="002D3CD1"/>
    <w:rsid w:val="002D3DED"/>
    <w:rsid w:val="002D4B3F"/>
    <w:rsid w:val="002D4F0D"/>
    <w:rsid w:val="002D5035"/>
    <w:rsid w:val="002D5071"/>
    <w:rsid w:val="002D529E"/>
    <w:rsid w:val="002D5FB1"/>
    <w:rsid w:val="002D61A0"/>
    <w:rsid w:val="002D6207"/>
    <w:rsid w:val="002D6681"/>
    <w:rsid w:val="002D6B69"/>
    <w:rsid w:val="002D7217"/>
    <w:rsid w:val="002D7267"/>
    <w:rsid w:val="002E00A1"/>
    <w:rsid w:val="002E0491"/>
    <w:rsid w:val="002E05DB"/>
    <w:rsid w:val="002E0A8E"/>
    <w:rsid w:val="002E15A5"/>
    <w:rsid w:val="002E1739"/>
    <w:rsid w:val="002E2F24"/>
    <w:rsid w:val="002E36B3"/>
    <w:rsid w:val="002E511E"/>
    <w:rsid w:val="002E5347"/>
    <w:rsid w:val="002E5D71"/>
    <w:rsid w:val="002E6351"/>
    <w:rsid w:val="002E65A4"/>
    <w:rsid w:val="002E6EAF"/>
    <w:rsid w:val="002F030C"/>
    <w:rsid w:val="002F09EB"/>
    <w:rsid w:val="002F0DAC"/>
    <w:rsid w:val="002F26E1"/>
    <w:rsid w:val="002F3BCF"/>
    <w:rsid w:val="002F43B7"/>
    <w:rsid w:val="002F4E45"/>
    <w:rsid w:val="002F54DB"/>
    <w:rsid w:val="002F5A85"/>
    <w:rsid w:val="00300304"/>
    <w:rsid w:val="00300A45"/>
    <w:rsid w:val="00301633"/>
    <w:rsid w:val="0030164F"/>
    <w:rsid w:val="0030204A"/>
    <w:rsid w:val="00302223"/>
    <w:rsid w:val="00302BCB"/>
    <w:rsid w:val="00303333"/>
    <w:rsid w:val="003043B3"/>
    <w:rsid w:val="003055B9"/>
    <w:rsid w:val="00305CC7"/>
    <w:rsid w:val="003067DD"/>
    <w:rsid w:val="00306869"/>
    <w:rsid w:val="00306AB4"/>
    <w:rsid w:val="00307387"/>
    <w:rsid w:val="0030746A"/>
    <w:rsid w:val="00307F55"/>
    <w:rsid w:val="00310EE8"/>
    <w:rsid w:val="00312572"/>
    <w:rsid w:val="0031349F"/>
    <w:rsid w:val="00313AB0"/>
    <w:rsid w:val="003150AC"/>
    <w:rsid w:val="0031582A"/>
    <w:rsid w:val="003174E8"/>
    <w:rsid w:val="00317D0A"/>
    <w:rsid w:val="00320920"/>
    <w:rsid w:val="00320FCE"/>
    <w:rsid w:val="003211B3"/>
    <w:rsid w:val="00321CA7"/>
    <w:rsid w:val="00323489"/>
    <w:rsid w:val="00323704"/>
    <w:rsid w:val="00325657"/>
    <w:rsid w:val="00325C8C"/>
    <w:rsid w:val="00326C62"/>
    <w:rsid w:val="00326DB9"/>
    <w:rsid w:val="00327ACE"/>
    <w:rsid w:val="00331072"/>
    <w:rsid w:val="00331FD7"/>
    <w:rsid w:val="00335955"/>
    <w:rsid w:val="003364F9"/>
    <w:rsid w:val="00337CCB"/>
    <w:rsid w:val="003401E0"/>
    <w:rsid w:val="003407AB"/>
    <w:rsid w:val="003411F4"/>
    <w:rsid w:val="00341986"/>
    <w:rsid w:val="0034249B"/>
    <w:rsid w:val="003426C9"/>
    <w:rsid w:val="00344C44"/>
    <w:rsid w:val="00345591"/>
    <w:rsid w:val="00346602"/>
    <w:rsid w:val="00346D76"/>
    <w:rsid w:val="00346E24"/>
    <w:rsid w:val="00346FD8"/>
    <w:rsid w:val="00350853"/>
    <w:rsid w:val="00352862"/>
    <w:rsid w:val="00352977"/>
    <w:rsid w:val="003531EB"/>
    <w:rsid w:val="003539FE"/>
    <w:rsid w:val="003549A3"/>
    <w:rsid w:val="003549B4"/>
    <w:rsid w:val="003552A6"/>
    <w:rsid w:val="003552C3"/>
    <w:rsid w:val="00355584"/>
    <w:rsid w:val="00355954"/>
    <w:rsid w:val="003563A5"/>
    <w:rsid w:val="00356D55"/>
    <w:rsid w:val="00357317"/>
    <w:rsid w:val="00357D98"/>
    <w:rsid w:val="00357FCD"/>
    <w:rsid w:val="00361168"/>
    <w:rsid w:val="00361451"/>
    <w:rsid w:val="003622A1"/>
    <w:rsid w:val="003626B3"/>
    <w:rsid w:val="00364028"/>
    <w:rsid w:val="003640FA"/>
    <w:rsid w:val="00365051"/>
    <w:rsid w:val="003659D5"/>
    <w:rsid w:val="00366A6B"/>
    <w:rsid w:val="003670AF"/>
    <w:rsid w:val="003679A6"/>
    <w:rsid w:val="00371E64"/>
    <w:rsid w:val="00374C3B"/>
    <w:rsid w:val="003755E1"/>
    <w:rsid w:val="003764D3"/>
    <w:rsid w:val="00376C47"/>
    <w:rsid w:val="0037707F"/>
    <w:rsid w:val="003771ED"/>
    <w:rsid w:val="00377403"/>
    <w:rsid w:val="00377719"/>
    <w:rsid w:val="00380942"/>
    <w:rsid w:val="00380A42"/>
    <w:rsid w:val="00381566"/>
    <w:rsid w:val="00382CF1"/>
    <w:rsid w:val="003837C2"/>
    <w:rsid w:val="003847EA"/>
    <w:rsid w:val="0038649A"/>
    <w:rsid w:val="003869EE"/>
    <w:rsid w:val="00386EF6"/>
    <w:rsid w:val="00390C9C"/>
    <w:rsid w:val="00390F2D"/>
    <w:rsid w:val="003919D0"/>
    <w:rsid w:val="00394143"/>
    <w:rsid w:val="00394699"/>
    <w:rsid w:val="00394F4A"/>
    <w:rsid w:val="003959D4"/>
    <w:rsid w:val="00396242"/>
    <w:rsid w:val="0039683A"/>
    <w:rsid w:val="00397107"/>
    <w:rsid w:val="00397795"/>
    <w:rsid w:val="003977C4"/>
    <w:rsid w:val="00397F66"/>
    <w:rsid w:val="003A0005"/>
    <w:rsid w:val="003A0602"/>
    <w:rsid w:val="003A0B27"/>
    <w:rsid w:val="003A1253"/>
    <w:rsid w:val="003A1674"/>
    <w:rsid w:val="003A2265"/>
    <w:rsid w:val="003A2457"/>
    <w:rsid w:val="003A294A"/>
    <w:rsid w:val="003A29A9"/>
    <w:rsid w:val="003A3B3F"/>
    <w:rsid w:val="003A4592"/>
    <w:rsid w:val="003A4816"/>
    <w:rsid w:val="003A6250"/>
    <w:rsid w:val="003A7AE0"/>
    <w:rsid w:val="003A7D7C"/>
    <w:rsid w:val="003B0BDA"/>
    <w:rsid w:val="003B119E"/>
    <w:rsid w:val="003B1721"/>
    <w:rsid w:val="003B1DFA"/>
    <w:rsid w:val="003B2252"/>
    <w:rsid w:val="003B261A"/>
    <w:rsid w:val="003B27FD"/>
    <w:rsid w:val="003B395B"/>
    <w:rsid w:val="003B41E3"/>
    <w:rsid w:val="003B4735"/>
    <w:rsid w:val="003B4CB4"/>
    <w:rsid w:val="003B7410"/>
    <w:rsid w:val="003B752A"/>
    <w:rsid w:val="003B7ED6"/>
    <w:rsid w:val="003C05A7"/>
    <w:rsid w:val="003C097E"/>
    <w:rsid w:val="003C0CED"/>
    <w:rsid w:val="003C1885"/>
    <w:rsid w:val="003C4513"/>
    <w:rsid w:val="003C4A29"/>
    <w:rsid w:val="003C4E95"/>
    <w:rsid w:val="003C4EDC"/>
    <w:rsid w:val="003C5777"/>
    <w:rsid w:val="003C5869"/>
    <w:rsid w:val="003C652C"/>
    <w:rsid w:val="003C67DD"/>
    <w:rsid w:val="003C6837"/>
    <w:rsid w:val="003C7A1E"/>
    <w:rsid w:val="003C7FC1"/>
    <w:rsid w:val="003D19FB"/>
    <w:rsid w:val="003D21A8"/>
    <w:rsid w:val="003D22CC"/>
    <w:rsid w:val="003D3892"/>
    <w:rsid w:val="003D3E82"/>
    <w:rsid w:val="003D443E"/>
    <w:rsid w:val="003D4815"/>
    <w:rsid w:val="003D4BD7"/>
    <w:rsid w:val="003D5121"/>
    <w:rsid w:val="003D5A55"/>
    <w:rsid w:val="003D5CCE"/>
    <w:rsid w:val="003D613A"/>
    <w:rsid w:val="003D6302"/>
    <w:rsid w:val="003D6809"/>
    <w:rsid w:val="003E00B1"/>
    <w:rsid w:val="003E0358"/>
    <w:rsid w:val="003E0B7E"/>
    <w:rsid w:val="003E1222"/>
    <w:rsid w:val="003E132A"/>
    <w:rsid w:val="003E1532"/>
    <w:rsid w:val="003E167A"/>
    <w:rsid w:val="003E22F6"/>
    <w:rsid w:val="003E29C6"/>
    <w:rsid w:val="003E2C6B"/>
    <w:rsid w:val="003E3252"/>
    <w:rsid w:val="003E38D8"/>
    <w:rsid w:val="003E4363"/>
    <w:rsid w:val="003E5023"/>
    <w:rsid w:val="003E5871"/>
    <w:rsid w:val="003E6F62"/>
    <w:rsid w:val="003E7373"/>
    <w:rsid w:val="003E7E4F"/>
    <w:rsid w:val="003F002D"/>
    <w:rsid w:val="003F0083"/>
    <w:rsid w:val="003F0B60"/>
    <w:rsid w:val="003F1B2D"/>
    <w:rsid w:val="003F21DB"/>
    <w:rsid w:val="003F2E99"/>
    <w:rsid w:val="003F3DD7"/>
    <w:rsid w:val="003F4B1D"/>
    <w:rsid w:val="003F5ACA"/>
    <w:rsid w:val="003F750D"/>
    <w:rsid w:val="003F79AE"/>
    <w:rsid w:val="0040017A"/>
    <w:rsid w:val="00401258"/>
    <w:rsid w:val="00401288"/>
    <w:rsid w:val="00401581"/>
    <w:rsid w:val="00401F1F"/>
    <w:rsid w:val="0040202A"/>
    <w:rsid w:val="00402693"/>
    <w:rsid w:val="00402AE7"/>
    <w:rsid w:val="00402E68"/>
    <w:rsid w:val="00402EBA"/>
    <w:rsid w:val="00404BCC"/>
    <w:rsid w:val="00405061"/>
    <w:rsid w:val="004055B3"/>
    <w:rsid w:val="00405737"/>
    <w:rsid w:val="00405AC8"/>
    <w:rsid w:val="00405CFD"/>
    <w:rsid w:val="00406657"/>
    <w:rsid w:val="00407194"/>
    <w:rsid w:val="00407217"/>
    <w:rsid w:val="004106AB"/>
    <w:rsid w:val="00410CC8"/>
    <w:rsid w:val="00410F31"/>
    <w:rsid w:val="004118C7"/>
    <w:rsid w:val="00411EBE"/>
    <w:rsid w:val="00412923"/>
    <w:rsid w:val="004134AF"/>
    <w:rsid w:val="00414370"/>
    <w:rsid w:val="0041445E"/>
    <w:rsid w:val="00414D3A"/>
    <w:rsid w:val="00415045"/>
    <w:rsid w:val="00415259"/>
    <w:rsid w:val="00415DC4"/>
    <w:rsid w:val="004171C4"/>
    <w:rsid w:val="0042044B"/>
    <w:rsid w:val="004215E8"/>
    <w:rsid w:val="00421847"/>
    <w:rsid w:val="00421B0D"/>
    <w:rsid w:val="004221EC"/>
    <w:rsid w:val="00423328"/>
    <w:rsid w:val="0042520A"/>
    <w:rsid w:val="00425E3F"/>
    <w:rsid w:val="004263CF"/>
    <w:rsid w:val="00426DBD"/>
    <w:rsid w:val="00427C7B"/>
    <w:rsid w:val="004307B9"/>
    <w:rsid w:val="00430BB4"/>
    <w:rsid w:val="00430FF9"/>
    <w:rsid w:val="00431F3E"/>
    <w:rsid w:val="004324B4"/>
    <w:rsid w:val="00432B74"/>
    <w:rsid w:val="00433CE2"/>
    <w:rsid w:val="00434564"/>
    <w:rsid w:val="004346A6"/>
    <w:rsid w:val="0043471F"/>
    <w:rsid w:val="00434D25"/>
    <w:rsid w:val="00434E57"/>
    <w:rsid w:val="00435355"/>
    <w:rsid w:val="0043599E"/>
    <w:rsid w:val="00436266"/>
    <w:rsid w:val="00437AE2"/>
    <w:rsid w:val="00437C4B"/>
    <w:rsid w:val="00442F4C"/>
    <w:rsid w:val="00443123"/>
    <w:rsid w:val="0044358E"/>
    <w:rsid w:val="00443FB3"/>
    <w:rsid w:val="004448BD"/>
    <w:rsid w:val="00444ED0"/>
    <w:rsid w:val="0044522C"/>
    <w:rsid w:val="0044556A"/>
    <w:rsid w:val="00446E10"/>
    <w:rsid w:val="0044700D"/>
    <w:rsid w:val="00447E44"/>
    <w:rsid w:val="00450410"/>
    <w:rsid w:val="00450AC8"/>
    <w:rsid w:val="00453ACB"/>
    <w:rsid w:val="00453B15"/>
    <w:rsid w:val="00453CF3"/>
    <w:rsid w:val="00453D7E"/>
    <w:rsid w:val="004545A4"/>
    <w:rsid w:val="00454D4F"/>
    <w:rsid w:val="00455021"/>
    <w:rsid w:val="00455D1B"/>
    <w:rsid w:val="0045621D"/>
    <w:rsid w:val="00456D67"/>
    <w:rsid w:val="00456EE0"/>
    <w:rsid w:val="00457521"/>
    <w:rsid w:val="00457662"/>
    <w:rsid w:val="00457D30"/>
    <w:rsid w:val="00457F35"/>
    <w:rsid w:val="0046051E"/>
    <w:rsid w:val="0046097A"/>
    <w:rsid w:val="0046121E"/>
    <w:rsid w:val="0046131B"/>
    <w:rsid w:val="0046169E"/>
    <w:rsid w:val="00461B03"/>
    <w:rsid w:val="0046206F"/>
    <w:rsid w:val="00463D10"/>
    <w:rsid w:val="00463F63"/>
    <w:rsid w:val="00465A23"/>
    <w:rsid w:val="00465D88"/>
    <w:rsid w:val="0046776E"/>
    <w:rsid w:val="0046778E"/>
    <w:rsid w:val="0047088B"/>
    <w:rsid w:val="004708A7"/>
    <w:rsid w:val="0047241D"/>
    <w:rsid w:val="00472C4C"/>
    <w:rsid w:val="00475425"/>
    <w:rsid w:val="0047634A"/>
    <w:rsid w:val="00476A6A"/>
    <w:rsid w:val="00477BE8"/>
    <w:rsid w:val="00477CB4"/>
    <w:rsid w:val="00477DD0"/>
    <w:rsid w:val="00480032"/>
    <w:rsid w:val="004802B3"/>
    <w:rsid w:val="00480300"/>
    <w:rsid w:val="00480681"/>
    <w:rsid w:val="0048093F"/>
    <w:rsid w:val="00480D59"/>
    <w:rsid w:val="00481180"/>
    <w:rsid w:val="00481543"/>
    <w:rsid w:val="00481AFD"/>
    <w:rsid w:val="004823B4"/>
    <w:rsid w:val="004826FB"/>
    <w:rsid w:val="00482C2E"/>
    <w:rsid w:val="00482C53"/>
    <w:rsid w:val="004833CD"/>
    <w:rsid w:val="004839B2"/>
    <w:rsid w:val="00483BE3"/>
    <w:rsid w:val="0048524E"/>
    <w:rsid w:val="00485BFC"/>
    <w:rsid w:val="00485E36"/>
    <w:rsid w:val="00486948"/>
    <w:rsid w:val="0049033F"/>
    <w:rsid w:val="004907F5"/>
    <w:rsid w:val="00491318"/>
    <w:rsid w:val="0049243E"/>
    <w:rsid w:val="00492F65"/>
    <w:rsid w:val="00494046"/>
    <w:rsid w:val="00494E20"/>
    <w:rsid w:val="004957E8"/>
    <w:rsid w:val="0049589D"/>
    <w:rsid w:val="00495E4C"/>
    <w:rsid w:val="004960BC"/>
    <w:rsid w:val="0049650F"/>
    <w:rsid w:val="00496779"/>
    <w:rsid w:val="004970B8"/>
    <w:rsid w:val="00497456"/>
    <w:rsid w:val="004978EF"/>
    <w:rsid w:val="004A045F"/>
    <w:rsid w:val="004A0A57"/>
    <w:rsid w:val="004A0AFD"/>
    <w:rsid w:val="004A3767"/>
    <w:rsid w:val="004A3CFF"/>
    <w:rsid w:val="004A5952"/>
    <w:rsid w:val="004A5B0A"/>
    <w:rsid w:val="004A6270"/>
    <w:rsid w:val="004A6D52"/>
    <w:rsid w:val="004A6F75"/>
    <w:rsid w:val="004B03DA"/>
    <w:rsid w:val="004B0503"/>
    <w:rsid w:val="004B062E"/>
    <w:rsid w:val="004B0B18"/>
    <w:rsid w:val="004B1C93"/>
    <w:rsid w:val="004B2B10"/>
    <w:rsid w:val="004B38F6"/>
    <w:rsid w:val="004B3F8F"/>
    <w:rsid w:val="004B436B"/>
    <w:rsid w:val="004B5C99"/>
    <w:rsid w:val="004B60BA"/>
    <w:rsid w:val="004B6DAD"/>
    <w:rsid w:val="004B7463"/>
    <w:rsid w:val="004B7D67"/>
    <w:rsid w:val="004C0775"/>
    <w:rsid w:val="004C160B"/>
    <w:rsid w:val="004C2895"/>
    <w:rsid w:val="004C2924"/>
    <w:rsid w:val="004C3648"/>
    <w:rsid w:val="004C37CA"/>
    <w:rsid w:val="004C39CC"/>
    <w:rsid w:val="004C44A4"/>
    <w:rsid w:val="004C529E"/>
    <w:rsid w:val="004C5A73"/>
    <w:rsid w:val="004C5AEF"/>
    <w:rsid w:val="004C63FB"/>
    <w:rsid w:val="004C6ED8"/>
    <w:rsid w:val="004C725A"/>
    <w:rsid w:val="004D1227"/>
    <w:rsid w:val="004D19C5"/>
    <w:rsid w:val="004D1C64"/>
    <w:rsid w:val="004D23CA"/>
    <w:rsid w:val="004D267A"/>
    <w:rsid w:val="004D27E2"/>
    <w:rsid w:val="004D2F4A"/>
    <w:rsid w:val="004D32FD"/>
    <w:rsid w:val="004D643A"/>
    <w:rsid w:val="004D6D41"/>
    <w:rsid w:val="004D6F8D"/>
    <w:rsid w:val="004D7444"/>
    <w:rsid w:val="004E020E"/>
    <w:rsid w:val="004E0286"/>
    <w:rsid w:val="004E0366"/>
    <w:rsid w:val="004E06CC"/>
    <w:rsid w:val="004E15AE"/>
    <w:rsid w:val="004E1724"/>
    <w:rsid w:val="004E1773"/>
    <w:rsid w:val="004E1CBB"/>
    <w:rsid w:val="004E23C1"/>
    <w:rsid w:val="004E264A"/>
    <w:rsid w:val="004E2AE1"/>
    <w:rsid w:val="004E2D64"/>
    <w:rsid w:val="004E3541"/>
    <w:rsid w:val="004E3720"/>
    <w:rsid w:val="004E513B"/>
    <w:rsid w:val="004E522C"/>
    <w:rsid w:val="004E603D"/>
    <w:rsid w:val="004E6AA3"/>
    <w:rsid w:val="004E6CB6"/>
    <w:rsid w:val="004E7004"/>
    <w:rsid w:val="004E756F"/>
    <w:rsid w:val="004E78A8"/>
    <w:rsid w:val="004F00A2"/>
    <w:rsid w:val="004F13B9"/>
    <w:rsid w:val="004F2227"/>
    <w:rsid w:val="004F23DF"/>
    <w:rsid w:val="004F25C5"/>
    <w:rsid w:val="004F3494"/>
    <w:rsid w:val="004F6C4B"/>
    <w:rsid w:val="004F74EC"/>
    <w:rsid w:val="004F7642"/>
    <w:rsid w:val="004F7BE5"/>
    <w:rsid w:val="004F7CB4"/>
    <w:rsid w:val="005006C9"/>
    <w:rsid w:val="005010E5"/>
    <w:rsid w:val="005038A3"/>
    <w:rsid w:val="00504448"/>
    <w:rsid w:val="00505301"/>
    <w:rsid w:val="0050623A"/>
    <w:rsid w:val="00506CA6"/>
    <w:rsid w:val="00507018"/>
    <w:rsid w:val="005075ED"/>
    <w:rsid w:val="00507888"/>
    <w:rsid w:val="00507B76"/>
    <w:rsid w:val="00510252"/>
    <w:rsid w:val="005103E4"/>
    <w:rsid w:val="0051060C"/>
    <w:rsid w:val="0051094F"/>
    <w:rsid w:val="00511C7E"/>
    <w:rsid w:val="00511CD2"/>
    <w:rsid w:val="00511E32"/>
    <w:rsid w:val="005127A6"/>
    <w:rsid w:val="00513104"/>
    <w:rsid w:val="00513553"/>
    <w:rsid w:val="00513E84"/>
    <w:rsid w:val="005157B2"/>
    <w:rsid w:val="005159EB"/>
    <w:rsid w:val="00516093"/>
    <w:rsid w:val="00516CA6"/>
    <w:rsid w:val="00516D32"/>
    <w:rsid w:val="005171AF"/>
    <w:rsid w:val="005223A0"/>
    <w:rsid w:val="00522551"/>
    <w:rsid w:val="005228FA"/>
    <w:rsid w:val="00522B8A"/>
    <w:rsid w:val="00522EFF"/>
    <w:rsid w:val="00523C46"/>
    <w:rsid w:val="00524E2A"/>
    <w:rsid w:val="00525822"/>
    <w:rsid w:val="0052659D"/>
    <w:rsid w:val="00527100"/>
    <w:rsid w:val="005273EE"/>
    <w:rsid w:val="005277B0"/>
    <w:rsid w:val="00527C91"/>
    <w:rsid w:val="00527D8D"/>
    <w:rsid w:val="00531682"/>
    <w:rsid w:val="005318AD"/>
    <w:rsid w:val="00531CE8"/>
    <w:rsid w:val="005320C2"/>
    <w:rsid w:val="005326E7"/>
    <w:rsid w:val="00533712"/>
    <w:rsid w:val="00533D62"/>
    <w:rsid w:val="0053632E"/>
    <w:rsid w:val="0053671B"/>
    <w:rsid w:val="0053690B"/>
    <w:rsid w:val="00537C27"/>
    <w:rsid w:val="00540072"/>
    <w:rsid w:val="0054034C"/>
    <w:rsid w:val="005407B3"/>
    <w:rsid w:val="00540CE9"/>
    <w:rsid w:val="00542433"/>
    <w:rsid w:val="005424FD"/>
    <w:rsid w:val="0054273D"/>
    <w:rsid w:val="00542792"/>
    <w:rsid w:val="0054370B"/>
    <w:rsid w:val="00543A64"/>
    <w:rsid w:val="00543ED6"/>
    <w:rsid w:val="0054446D"/>
    <w:rsid w:val="005448A2"/>
    <w:rsid w:val="005454D3"/>
    <w:rsid w:val="00545B97"/>
    <w:rsid w:val="0054631F"/>
    <w:rsid w:val="0054665F"/>
    <w:rsid w:val="0054717F"/>
    <w:rsid w:val="005473BC"/>
    <w:rsid w:val="00547F7E"/>
    <w:rsid w:val="00550357"/>
    <w:rsid w:val="00550683"/>
    <w:rsid w:val="00550EBE"/>
    <w:rsid w:val="005517F2"/>
    <w:rsid w:val="005524E6"/>
    <w:rsid w:val="00552632"/>
    <w:rsid w:val="0055267A"/>
    <w:rsid w:val="00552EF0"/>
    <w:rsid w:val="00555144"/>
    <w:rsid w:val="005563E1"/>
    <w:rsid w:val="0055674E"/>
    <w:rsid w:val="00556776"/>
    <w:rsid w:val="00556C26"/>
    <w:rsid w:val="00556DBF"/>
    <w:rsid w:val="005571FD"/>
    <w:rsid w:val="005603FE"/>
    <w:rsid w:val="00560777"/>
    <w:rsid w:val="00560C68"/>
    <w:rsid w:val="00560EEC"/>
    <w:rsid w:val="00561361"/>
    <w:rsid w:val="005616B9"/>
    <w:rsid w:val="00563688"/>
    <w:rsid w:val="0056414D"/>
    <w:rsid w:val="00564532"/>
    <w:rsid w:val="00565001"/>
    <w:rsid w:val="00565330"/>
    <w:rsid w:val="00565444"/>
    <w:rsid w:val="00565D3D"/>
    <w:rsid w:val="00566007"/>
    <w:rsid w:val="00566703"/>
    <w:rsid w:val="00567168"/>
    <w:rsid w:val="0056762B"/>
    <w:rsid w:val="00567A5F"/>
    <w:rsid w:val="00571E9E"/>
    <w:rsid w:val="005731E2"/>
    <w:rsid w:val="0057341B"/>
    <w:rsid w:val="0057469A"/>
    <w:rsid w:val="005770AF"/>
    <w:rsid w:val="005770E6"/>
    <w:rsid w:val="00577399"/>
    <w:rsid w:val="0057775F"/>
    <w:rsid w:val="005802E8"/>
    <w:rsid w:val="00580619"/>
    <w:rsid w:val="00581359"/>
    <w:rsid w:val="00581641"/>
    <w:rsid w:val="00582891"/>
    <w:rsid w:val="00582A53"/>
    <w:rsid w:val="00582E8C"/>
    <w:rsid w:val="00582F3D"/>
    <w:rsid w:val="005832DD"/>
    <w:rsid w:val="0058384E"/>
    <w:rsid w:val="00583951"/>
    <w:rsid w:val="00584587"/>
    <w:rsid w:val="00584F49"/>
    <w:rsid w:val="005862C8"/>
    <w:rsid w:val="00586D28"/>
    <w:rsid w:val="00587946"/>
    <w:rsid w:val="00587AEC"/>
    <w:rsid w:val="0059060E"/>
    <w:rsid w:val="00590655"/>
    <w:rsid w:val="00590DDF"/>
    <w:rsid w:val="00590DF8"/>
    <w:rsid w:val="00590F3D"/>
    <w:rsid w:val="005912F7"/>
    <w:rsid w:val="0059133D"/>
    <w:rsid w:val="00591396"/>
    <w:rsid w:val="00592513"/>
    <w:rsid w:val="00592DD2"/>
    <w:rsid w:val="0059305D"/>
    <w:rsid w:val="00593190"/>
    <w:rsid w:val="0059325C"/>
    <w:rsid w:val="0059466A"/>
    <w:rsid w:val="00596198"/>
    <w:rsid w:val="0059634B"/>
    <w:rsid w:val="00596CDE"/>
    <w:rsid w:val="005976B1"/>
    <w:rsid w:val="00597E16"/>
    <w:rsid w:val="00597ED4"/>
    <w:rsid w:val="005A0ED5"/>
    <w:rsid w:val="005A10FE"/>
    <w:rsid w:val="005A130B"/>
    <w:rsid w:val="005A2095"/>
    <w:rsid w:val="005A2905"/>
    <w:rsid w:val="005A2966"/>
    <w:rsid w:val="005A360B"/>
    <w:rsid w:val="005A4AFF"/>
    <w:rsid w:val="005A4F2A"/>
    <w:rsid w:val="005A507B"/>
    <w:rsid w:val="005A5CD1"/>
    <w:rsid w:val="005A7BED"/>
    <w:rsid w:val="005B0D69"/>
    <w:rsid w:val="005B202A"/>
    <w:rsid w:val="005B2A0C"/>
    <w:rsid w:val="005B2A51"/>
    <w:rsid w:val="005B2B17"/>
    <w:rsid w:val="005B35EB"/>
    <w:rsid w:val="005B419F"/>
    <w:rsid w:val="005B458B"/>
    <w:rsid w:val="005B5DBA"/>
    <w:rsid w:val="005B6018"/>
    <w:rsid w:val="005B6063"/>
    <w:rsid w:val="005B6B51"/>
    <w:rsid w:val="005B6D60"/>
    <w:rsid w:val="005B7FA8"/>
    <w:rsid w:val="005C0AC6"/>
    <w:rsid w:val="005C0BDF"/>
    <w:rsid w:val="005C1238"/>
    <w:rsid w:val="005C385C"/>
    <w:rsid w:val="005C3CAF"/>
    <w:rsid w:val="005C3D52"/>
    <w:rsid w:val="005C4116"/>
    <w:rsid w:val="005C4C02"/>
    <w:rsid w:val="005C4C43"/>
    <w:rsid w:val="005C63B8"/>
    <w:rsid w:val="005C6EB0"/>
    <w:rsid w:val="005C737A"/>
    <w:rsid w:val="005C738F"/>
    <w:rsid w:val="005D022A"/>
    <w:rsid w:val="005D026E"/>
    <w:rsid w:val="005D0272"/>
    <w:rsid w:val="005D05D6"/>
    <w:rsid w:val="005D0F29"/>
    <w:rsid w:val="005D1553"/>
    <w:rsid w:val="005D175E"/>
    <w:rsid w:val="005D2A23"/>
    <w:rsid w:val="005D55CE"/>
    <w:rsid w:val="005D57A0"/>
    <w:rsid w:val="005D5B0F"/>
    <w:rsid w:val="005D5E87"/>
    <w:rsid w:val="005D625A"/>
    <w:rsid w:val="005D6459"/>
    <w:rsid w:val="005D76FE"/>
    <w:rsid w:val="005E0533"/>
    <w:rsid w:val="005E12F2"/>
    <w:rsid w:val="005E1D9A"/>
    <w:rsid w:val="005E29A2"/>
    <w:rsid w:val="005E3859"/>
    <w:rsid w:val="005E446B"/>
    <w:rsid w:val="005E4D59"/>
    <w:rsid w:val="005E578A"/>
    <w:rsid w:val="005E5B17"/>
    <w:rsid w:val="005E5C04"/>
    <w:rsid w:val="005E65D5"/>
    <w:rsid w:val="005E74F3"/>
    <w:rsid w:val="005F0174"/>
    <w:rsid w:val="005F2471"/>
    <w:rsid w:val="005F258E"/>
    <w:rsid w:val="005F32E9"/>
    <w:rsid w:val="005F3E68"/>
    <w:rsid w:val="005F4226"/>
    <w:rsid w:val="005F55AD"/>
    <w:rsid w:val="005F56B3"/>
    <w:rsid w:val="005F5B3B"/>
    <w:rsid w:val="005F5B54"/>
    <w:rsid w:val="005F5E47"/>
    <w:rsid w:val="005F5F64"/>
    <w:rsid w:val="005F6CFE"/>
    <w:rsid w:val="005F6FB8"/>
    <w:rsid w:val="005F7844"/>
    <w:rsid w:val="005F79DF"/>
    <w:rsid w:val="005F7D3E"/>
    <w:rsid w:val="005F7FD9"/>
    <w:rsid w:val="00600A2A"/>
    <w:rsid w:val="00601373"/>
    <w:rsid w:val="006019BA"/>
    <w:rsid w:val="006023C2"/>
    <w:rsid w:val="00603430"/>
    <w:rsid w:val="006035E0"/>
    <w:rsid w:val="00603A0C"/>
    <w:rsid w:val="0060492B"/>
    <w:rsid w:val="00605322"/>
    <w:rsid w:val="006057DA"/>
    <w:rsid w:val="00605B09"/>
    <w:rsid w:val="00607581"/>
    <w:rsid w:val="00610234"/>
    <w:rsid w:val="00610647"/>
    <w:rsid w:val="00610745"/>
    <w:rsid w:val="00610C10"/>
    <w:rsid w:val="00611A66"/>
    <w:rsid w:val="00611B64"/>
    <w:rsid w:val="006122D2"/>
    <w:rsid w:val="006126ED"/>
    <w:rsid w:val="00612C88"/>
    <w:rsid w:val="00612ECE"/>
    <w:rsid w:val="00613D8B"/>
    <w:rsid w:val="00613FC8"/>
    <w:rsid w:val="0061493E"/>
    <w:rsid w:val="00615849"/>
    <w:rsid w:val="00616038"/>
    <w:rsid w:val="00616199"/>
    <w:rsid w:val="0061655A"/>
    <w:rsid w:val="006165CC"/>
    <w:rsid w:val="006167E8"/>
    <w:rsid w:val="00617A29"/>
    <w:rsid w:val="00620520"/>
    <w:rsid w:val="0062170B"/>
    <w:rsid w:val="0062188F"/>
    <w:rsid w:val="00621B70"/>
    <w:rsid w:val="00621EE2"/>
    <w:rsid w:val="00622163"/>
    <w:rsid w:val="00622647"/>
    <w:rsid w:val="006230D6"/>
    <w:rsid w:val="0062440C"/>
    <w:rsid w:val="006255B3"/>
    <w:rsid w:val="00627059"/>
    <w:rsid w:val="00627B46"/>
    <w:rsid w:val="0063116D"/>
    <w:rsid w:val="00632674"/>
    <w:rsid w:val="006338C4"/>
    <w:rsid w:val="006343A8"/>
    <w:rsid w:val="0063446E"/>
    <w:rsid w:val="00634599"/>
    <w:rsid w:val="00635112"/>
    <w:rsid w:val="00640994"/>
    <w:rsid w:val="00640F72"/>
    <w:rsid w:val="00641B7D"/>
    <w:rsid w:val="0064248C"/>
    <w:rsid w:val="00644DC7"/>
    <w:rsid w:val="006455C7"/>
    <w:rsid w:val="00645F27"/>
    <w:rsid w:val="006464E3"/>
    <w:rsid w:val="00646CCC"/>
    <w:rsid w:val="006474E3"/>
    <w:rsid w:val="00647AF2"/>
    <w:rsid w:val="00647E5D"/>
    <w:rsid w:val="00650C40"/>
    <w:rsid w:val="00650E9F"/>
    <w:rsid w:val="00650FE0"/>
    <w:rsid w:val="0065170C"/>
    <w:rsid w:val="00651B3D"/>
    <w:rsid w:val="00652BE0"/>
    <w:rsid w:val="00653547"/>
    <w:rsid w:val="00653C20"/>
    <w:rsid w:val="00654716"/>
    <w:rsid w:val="0065480D"/>
    <w:rsid w:val="00655253"/>
    <w:rsid w:val="00655EC0"/>
    <w:rsid w:val="00656C5C"/>
    <w:rsid w:val="00657115"/>
    <w:rsid w:val="006600B0"/>
    <w:rsid w:val="006612A9"/>
    <w:rsid w:val="00661860"/>
    <w:rsid w:val="00661CDA"/>
    <w:rsid w:val="00662578"/>
    <w:rsid w:val="00662E08"/>
    <w:rsid w:val="00663253"/>
    <w:rsid w:val="00663382"/>
    <w:rsid w:val="006636C2"/>
    <w:rsid w:val="0066416D"/>
    <w:rsid w:val="0066447B"/>
    <w:rsid w:val="00664BC8"/>
    <w:rsid w:val="006727C8"/>
    <w:rsid w:val="00673E02"/>
    <w:rsid w:val="0067422C"/>
    <w:rsid w:val="00674A24"/>
    <w:rsid w:val="00675370"/>
    <w:rsid w:val="006756D3"/>
    <w:rsid w:val="00676A6D"/>
    <w:rsid w:val="00677A45"/>
    <w:rsid w:val="00677EB9"/>
    <w:rsid w:val="00680C71"/>
    <w:rsid w:val="00682507"/>
    <w:rsid w:val="0068281B"/>
    <w:rsid w:val="006828A2"/>
    <w:rsid w:val="00682C21"/>
    <w:rsid w:val="00682CFB"/>
    <w:rsid w:val="00684721"/>
    <w:rsid w:val="0068663D"/>
    <w:rsid w:val="006867EB"/>
    <w:rsid w:val="0068689C"/>
    <w:rsid w:val="00686A9A"/>
    <w:rsid w:val="00686FF2"/>
    <w:rsid w:val="00687025"/>
    <w:rsid w:val="00687CB2"/>
    <w:rsid w:val="00690169"/>
    <w:rsid w:val="00690845"/>
    <w:rsid w:val="006921B2"/>
    <w:rsid w:val="006928B7"/>
    <w:rsid w:val="00692DE9"/>
    <w:rsid w:val="0069341E"/>
    <w:rsid w:val="00695390"/>
    <w:rsid w:val="00695C85"/>
    <w:rsid w:val="00695CD1"/>
    <w:rsid w:val="00696587"/>
    <w:rsid w:val="006966DC"/>
    <w:rsid w:val="006968D4"/>
    <w:rsid w:val="00696B93"/>
    <w:rsid w:val="006A0F46"/>
    <w:rsid w:val="006A1841"/>
    <w:rsid w:val="006A21A0"/>
    <w:rsid w:val="006A2EC6"/>
    <w:rsid w:val="006A4F25"/>
    <w:rsid w:val="006A4FC4"/>
    <w:rsid w:val="006A52D4"/>
    <w:rsid w:val="006A53D6"/>
    <w:rsid w:val="006A5423"/>
    <w:rsid w:val="006A6C02"/>
    <w:rsid w:val="006A6DD2"/>
    <w:rsid w:val="006A72A2"/>
    <w:rsid w:val="006A72D9"/>
    <w:rsid w:val="006A7752"/>
    <w:rsid w:val="006A7989"/>
    <w:rsid w:val="006B00C1"/>
    <w:rsid w:val="006B12EB"/>
    <w:rsid w:val="006B1F07"/>
    <w:rsid w:val="006B2DE4"/>
    <w:rsid w:val="006B3775"/>
    <w:rsid w:val="006B3D03"/>
    <w:rsid w:val="006B4A32"/>
    <w:rsid w:val="006B4F50"/>
    <w:rsid w:val="006B5210"/>
    <w:rsid w:val="006B56DC"/>
    <w:rsid w:val="006B56E8"/>
    <w:rsid w:val="006B6F67"/>
    <w:rsid w:val="006B7212"/>
    <w:rsid w:val="006B75B1"/>
    <w:rsid w:val="006B764D"/>
    <w:rsid w:val="006C0C67"/>
    <w:rsid w:val="006C1682"/>
    <w:rsid w:val="006C24C7"/>
    <w:rsid w:val="006C25FA"/>
    <w:rsid w:val="006C47C7"/>
    <w:rsid w:val="006C4D92"/>
    <w:rsid w:val="006C6FFB"/>
    <w:rsid w:val="006D07AE"/>
    <w:rsid w:val="006D2852"/>
    <w:rsid w:val="006D2D27"/>
    <w:rsid w:val="006D30B2"/>
    <w:rsid w:val="006D330C"/>
    <w:rsid w:val="006D384F"/>
    <w:rsid w:val="006D3A19"/>
    <w:rsid w:val="006D437A"/>
    <w:rsid w:val="006D50F6"/>
    <w:rsid w:val="006D5AE8"/>
    <w:rsid w:val="006D682D"/>
    <w:rsid w:val="006D707C"/>
    <w:rsid w:val="006D7767"/>
    <w:rsid w:val="006E0DEE"/>
    <w:rsid w:val="006E0E39"/>
    <w:rsid w:val="006E1BA3"/>
    <w:rsid w:val="006E1DF3"/>
    <w:rsid w:val="006E1FE3"/>
    <w:rsid w:val="006E2438"/>
    <w:rsid w:val="006E4087"/>
    <w:rsid w:val="006E55DD"/>
    <w:rsid w:val="006E5DE6"/>
    <w:rsid w:val="006E7B14"/>
    <w:rsid w:val="006F076C"/>
    <w:rsid w:val="006F293D"/>
    <w:rsid w:val="006F41C3"/>
    <w:rsid w:val="006F6291"/>
    <w:rsid w:val="006F7B55"/>
    <w:rsid w:val="006F7D64"/>
    <w:rsid w:val="006F7F50"/>
    <w:rsid w:val="0070022E"/>
    <w:rsid w:val="00700420"/>
    <w:rsid w:val="00700494"/>
    <w:rsid w:val="00702485"/>
    <w:rsid w:val="0070262E"/>
    <w:rsid w:val="0070277C"/>
    <w:rsid w:val="00703B89"/>
    <w:rsid w:val="007044AD"/>
    <w:rsid w:val="00704A62"/>
    <w:rsid w:val="0070588C"/>
    <w:rsid w:val="007060C2"/>
    <w:rsid w:val="0070655C"/>
    <w:rsid w:val="00710399"/>
    <w:rsid w:val="0071049D"/>
    <w:rsid w:val="0071081E"/>
    <w:rsid w:val="00710D98"/>
    <w:rsid w:val="00711DEC"/>
    <w:rsid w:val="0071264C"/>
    <w:rsid w:val="0071282B"/>
    <w:rsid w:val="00712EB9"/>
    <w:rsid w:val="00713144"/>
    <w:rsid w:val="007131A8"/>
    <w:rsid w:val="007132EE"/>
    <w:rsid w:val="00713BC3"/>
    <w:rsid w:val="00715D1F"/>
    <w:rsid w:val="0071625D"/>
    <w:rsid w:val="0071671B"/>
    <w:rsid w:val="00716DF7"/>
    <w:rsid w:val="00717D74"/>
    <w:rsid w:val="00720BEE"/>
    <w:rsid w:val="00722514"/>
    <w:rsid w:val="00723693"/>
    <w:rsid w:val="00723768"/>
    <w:rsid w:val="00723B2E"/>
    <w:rsid w:val="007249BC"/>
    <w:rsid w:val="00724C2E"/>
    <w:rsid w:val="00725D22"/>
    <w:rsid w:val="0072712C"/>
    <w:rsid w:val="007303B1"/>
    <w:rsid w:val="00730E02"/>
    <w:rsid w:val="00731061"/>
    <w:rsid w:val="00731200"/>
    <w:rsid w:val="00731393"/>
    <w:rsid w:val="0073148C"/>
    <w:rsid w:val="00731A20"/>
    <w:rsid w:val="00731BC1"/>
    <w:rsid w:val="00731BD9"/>
    <w:rsid w:val="0073279D"/>
    <w:rsid w:val="007328A7"/>
    <w:rsid w:val="00732D20"/>
    <w:rsid w:val="0073366F"/>
    <w:rsid w:val="00735AF7"/>
    <w:rsid w:val="00735F11"/>
    <w:rsid w:val="00736B43"/>
    <w:rsid w:val="00740E1B"/>
    <w:rsid w:val="00742D71"/>
    <w:rsid w:val="0074334A"/>
    <w:rsid w:val="007439A3"/>
    <w:rsid w:val="007445CF"/>
    <w:rsid w:val="00745F6A"/>
    <w:rsid w:val="00746F98"/>
    <w:rsid w:val="00747439"/>
    <w:rsid w:val="0074743E"/>
    <w:rsid w:val="00747A07"/>
    <w:rsid w:val="00752796"/>
    <w:rsid w:val="007529B3"/>
    <w:rsid w:val="00752CF5"/>
    <w:rsid w:val="007534A7"/>
    <w:rsid w:val="00754B6E"/>
    <w:rsid w:val="00754E3E"/>
    <w:rsid w:val="00754E84"/>
    <w:rsid w:val="00755CA0"/>
    <w:rsid w:val="007564E5"/>
    <w:rsid w:val="00756D94"/>
    <w:rsid w:val="00757044"/>
    <w:rsid w:val="00757808"/>
    <w:rsid w:val="007608E8"/>
    <w:rsid w:val="007609F4"/>
    <w:rsid w:val="00761500"/>
    <w:rsid w:val="0076160F"/>
    <w:rsid w:val="00761DF8"/>
    <w:rsid w:val="00762E67"/>
    <w:rsid w:val="007635AC"/>
    <w:rsid w:val="00763DAE"/>
    <w:rsid w:val="007669AB"/>
    <w:rsid w:val="0077028A"/>
    <w:rsid w:val="00770FC1"/>
    <w:rsid w:val="007711F4"/>
    <w:rsid w:val="0077133C"/>
    <w:rsid w:val="00771357"/>
    <w:rsid w:val="0077145E"/>
    <w:rsid w:val="00771AE7"/>
    <w:rsid w:val="00772081"/>
    <w:rsid w:val="007725A5"/>
    <w:rsid w:val="00772AF2"/>
    <w:rsid w:val="00773383"/>
    <w:rsid w:val="00773696"/>
    <w:rsid w:val="0077384E"/>
    <w:rsid w:val="00774B40"/>
    <w:rsid w:val="00774BA9"/>
    <w:rsid w:val="00774CEC"/>
    <w:rsid w:val="00774F19"/>
    <w:rsid w:val="007761AF"/>
    <w:rsid w:val="00780536"/>
    <w:rsid w:val="00781929"/>
    <w:rsid w:val="00781E48"/>
    <w:rsid w:val="0078232A"/>
    <w:rsid w:val="00782E23"/>
    <w:rsid w:val="007833BF"/>
    <w:rsid w:val="00783AA5"/>
    <w:rsid w:val="0078485D"/>
    <w:rsid w:val="00784991"/>
    <w:rsid w:val="007870B5"/>
    <w:rsid w:val="00790348"/>
    <w:rsid w:val="007909A4"/>
    <w:rsid w:val="00790F6E"/>
    <w:rsid w:val="00790FA3"/>
    <w:rsid w:val="00791753"/>
    <w:rsid w:val="00791F5B"/>
    <w:rsid w:val="00792716"/>
    <w:rsid w:val="0079300A"/>
    <w:rsid w:val="00793334"/>
    <w:rsid w:val="0079451A"/>
    <w:rsid w:val="007950FB"/>
    <w:rsid w:val="00795342"/>
    <w:rsid w:val="0079553B"/>
    <w:rsid w:val="007962F9"/>
    <w:rsid w:val="00796F32"/>
    <w:rsid w:val="00797498"/>
    <w:rsid w:val="007A02AF"/>
    <w:rsid w:val="007A06B0"/>
    <w:rsid w:val="007A1F47"/>
    <w:rsid w:val="007A2149"/>
    <w:rsid w:val="007A2A30"/>
    <w:rsid w:val="007A35A6"/>
    <w:rsid w:val="007A3880"/>
    <w:rsid w:val="007A44A4"/>
    <w:rsid w:val="007A5772"/>
    <w:rsid w:val="007A71FF"/>
    <w:rsid w:val="007A7C9F"/>
    <w:rsid w:val="007A7F46"/>
    <w:rsid w:val="007B0AAD"/>
    <w:rsid w:val="007B0E89"/>
    <w:rsid w:val="007B21FD"/>
    <w:rsid w:val="007B244F"/>
    <w:rsid w:val="007B2D05"/>
    <w:rsid w:val="007B2F7C"/>
    <w:rsid w:val="007B3331"/>
    <w:rsid w:val="007B422C"/>
    <w:rsid w:val="007B6268"/>
    <w:rsid w:val="007B69E0"/>
    <w:rsid w:val="007B6EE3"/>
    <w:rsid w:val="007C0C56"/>
    <w:rsid w:val="007C0FEF"/>
    <w:rsid w:val="007C16A9"/>
    <w:rsid w:val="007C23F3"/>
    <w:rsid w:val="007C2634"/>
    <w:rsid w:val="007C2A93"/>
    <w:rsid w:val="007C3222"/>
    <w:rsid w:val="007C3245"/>
    <w:rsid w:val="007C483F"/>
    <w:rsid w:val="007C524A"/>
    <w:rsid w:val="007C5AB0"/>
    <w:rsid w:val="007D007C"/>
    <w:rsid w:val="007D02C4"/>
    <w:rsid w:val="007D10E3"/>
    <w:rsid w:val="007D36A3"/>
    <w:rsid w:val="007D3961"/>
    <w:rsid w:val="007D4599"/>
    <w:rsid w:val="007D4C4A"/>
    <w:rsid w:val="007D559E"/>
    <w:rsid w:val="007D571E"/>
    <w:rsid w:val="007D6049"/>
    <w:rsid w:val="007D60D2"/>
    <w:rsid w:val="007D6C23"/>
    <w:rsid w:val="007D6C3F"/>
    <w:rsid w:val="007D70BD"/>
    <w:rsid w:val="007D76E5"/>
    <w:rsid w:val="007E0197"/>
    <w:rsid w:val="007E1034"/>
    <w:rsid w:val="007E3EF9"/>
    <w:rsid w:val="007E40C4"/>
    <w:rsid w:val="007E4CDE"/>
    <w:rsid w:val="007E5257"/>
    <w:rsid w:val="007E5277"/>
    <w:rsid w:val="007E633E"/>
    <w:rsid w:val="007E684D"/>
    <w:rsid w:val="007E7C79"/>
    <w:rsid w:val="007E7DAD"/>
    <w:rsid w:val="007E7EE8"/>
    <w:rsid w:val="007E7FC6"/>
    <w:rsid w:val="007F1A9E"/>
    <w:rsid w:val="007F1D36"/>
    <w:rsid w:val="007F322B"/>
    <w:rsid w:val="007F3361"/>
    <w:rsid w:val="007F3DD1"/>
    <w:rsid w:val="007F40D0"/>
    <w:rsid w:val="007F48CE"/>
    <w:rsid w:val="007F51F2"/>
    <w:rsid w:val="007F5941"/>
    <w:rsid w:val="007F5E4F"/>
    <w:rsid w:val="007F611B"/>
    <w:rsid w:val="007F618C"/>
    <w:rsid w:val="007F6B3C"/>
    <w:rsid w:val="0080120B"/>
    <w:rsid w:val="008015B4"/>
    <w:rsid w:val="00801825"/>
    <w:rsid w:val="00801BFD"/>
    <w:rsid w:val="00801E1F"/>
    <w:rsid w:val="0080225F"/>
    <w:rsid w:val="008040E6"/>
    <w:rsid w:val="0080474C"/>
    <w:rsid w:val="0080483E"/>
    <w:rsid w:val="00804B2C"/>
    <w:rsid w:val="00804D5C"/>
    <w:rsid w:val="008070AB"/>
    <w:rsid w:val="008075C8"/>
    <w:rsid w:val="0080769C"/>
    <w:rsid w:val="0080784F"/>
    <w:rsid w:val="008110D4"/>
    <w:rsid w:val="00812074"/>
    <w:rsid w:val="00812305"/>
    <w:rsid w:val="00812316"/>
    <w:rsid w:val="00812B30"/>
    <w:rsid w:val="00813EE1"/>
    <w:rsid w:val="008142BE"/>
    <w:rsid w:val="00814983"/>
    <w:rsid w:val="00815538"/>
    <w:rsid w:val="008155EE"/>
    <w:rsid w:val="008161C5"/>
    <w:rsid w:val="0081674A"/>
    <w:rsid w:val="00816D1D"/>
    <w:rsid w:val="008176ED"/>
    <w:rsid w:val="008200D6"/>
    <w:rsid w:val="00820AF9"/>
    <w:rsid w:val="0082156F"/>
    <w:rsid w:val="0082168D"/>
    <w:rsid w:val="00821896"/>
    <w:rsid w:val="0082220F"/>
    <w:rsid w:val="00822F80"/>
    <w:rsid w:val="00823228"/>
    <w:rsid w:val="00823C4E"/>
    <w:rsid w:val="00824185"/>
    <w:rsid w:val="008247CB"/>
    <w:rsid w:val="00825176"/>
    <w:rsid w:val="00825A5B"/>
    <w:rsid w:val="00825E01"/>
    <w:rsid w:val="00825EA3"/>
    <w:rsid w:val="00826D31"/>
    <w:rsid w:val="00830058"/>
    <w:rsid w:val="0083055D"/>
    <w:rsid w:val="00831329"/>
    <w:rsid w:val="00831D46"/>
    <w:rsid w:val="008320C1"/>
    <w:rsid w:val="0083267F"/>
    <w:rsid w:val="00832827"/>
    <w:rsid w:val="00833BE1"/>
    <w:rsid w:val="0083577F"/>
    <w:rsid w:val="00835B02"/>
    <w:rsid w:val="00835DCE"/>
    <w:rsid w:val="00836918"/>
    <w:rsid w:val="00836D18"/>
    <w:rsid w:val="0084090A"/>
    <w:rsid w:val="00842D6E"/>
    <w:rsid w:val="00843495"/>
    <w:rsid w:val="008434E6"/>
    <w:rsid w:val="008439B5"/>
    <w:rsid w:val="0084505F"/>
    <w:rsid w:val="008450F7"/>
    <w:rsid w:val="008458AB"/>
    <w:rsid w:val="00846139"/>
    <w:rsid w:val="00846C50"/>
    <w:rsid w:val="00850369"/>
    <w:rsid w:val="008513C9"/>
    <w:rsid w:val="00851539"/>
    <w:rsid w:val="00851739"/>
    <w:rsid w:val="00851838"/>
    <w:rsid w:val="00851BBB"/>
    <w:rsid w:val="00851DE2"/>
    <w:rsid w:val="00852130"/>
    <w:rsid w:val="0085225A"/>
    <w:rsid w:val="00854F5F"/>
    <w:rsid w:val="00855F28"/>
    <w:rsid w:val="0085765A"/>
    <w:rsid w:val="00857A95"/>
    <w:rsid w:val="008602CF"/>
    <w:rsid w:val="008608CD"/>
    <w:rsid w:val="008618F1"/>
    <w:rsid w:val="0086380B"/>
    <w:rsid w:val="00863C07"/>
    <w:rsid w:val="00863E8F"/>
    <w:rsid w:val="00864004"/>
    <w:rsid w:val="0086447E"/>
    <w:rsid w:val="008646D3"/>
    <w:rsid w:val="00865A89"/>
    <w:rsid w:val="00865B9B"/>
    <w:rsid w:val="008662FB"/>
    <w:rsid w:val="0086725B"/>
    <w:rsid w:val="00867DA7"/>
    <w:rsid w:val="00867FDA"/>
    <w:rsid w:val="0087063E"/>
    <w:rsid w:val="00871409"/>
    <w:rsid w:val="00872535"/>
    <w:rsid w:val="00872A37"/>
    <w:rsid w:val="00873577"/>
    <w:rsid w:val="00873BAC"/>
    <w:rsid w:val="00873BE9"/>
    <w:rsid w:val="00874037"/>
    <w:rsid w:val="00876BDA"/>
    <w:rsid w:val="008770D6"/>
    <w:rsid w:val="008772A2"/>
    <w:rsid w:val="008775E7"/>
    <w:rsid w:val="00877B74"/>
    <w:rsid w:val="00877B7D"/>
    <w:rsid w:val="008800CA"/>
    <w:rsid w:val="00880208"/>
    <w:rsid w:val="00881492"/>
    <w:rsid w:val="008816BD"/>
    <w:rsid w:val="00883B11"/>
    <w:rsid w:val="0088429F"/>
    <w:rsid w:val="008847BD"/>
    <w:rsid w:val="00884BF7"/>
    <w:rsid w:val="00884D39"/>
    <w:rsid w:val="00885293"/>
    <w:rsid w:val="00885F8F"/>
    <w:rsid w:val="00886974"/>
    <w:rsid w:val="00886F9B"/>
    <w:rsid w:val="008878BB"/>
    <w:rsid w:val="00887BC4"/>
    <w:rsid w:val="008921B9"/>
    <w:rsid w:val="008929E5"/>
    <w:rsid w:val="00892A37"/>
    <w:rsid w:val="00892B58"/>
    <w:rsid w:val="008943C4"/>
    <w:rsid w:val="00895C76"/>
    <w:rsid w:val="008965AC"/>
    <w:rsid w:val="00896A52"/>
    <w:rsid w:val="00896EE0"/>
    <w:rsid w:val="008974AC"/>
    <w:rsid w:val="008978BD"/>
    <w:rsid w:val="00897CB5"/>
    <w:rsid w:val="008A00D2"/>
    <w:rsid w:val="008A0457"/>
    <w:rsid w:val="008A0462"/>
    <w:rsid w:val="008A0496"/>
    <w:rsid w:val="008A1C8F"/>
    <w:rsid w:val="008A21BA"/>
    <w:rsid w:val="008A228A"/>
    <w:rsid w:val="008A2388"/>
    <w:rsid w:val="008A2AD2"/>
    <w:rsid w:val="008A2C48"/>
    <w:rsid w:val="008A2CEC"/>
    <w:rsid w:val="008A2FDC"/>
    <w:rsid w:val="008A38CA"/>
    <w:rsid w:val="008A414C"/>
    <w:rsid w:val="008A4B58"/>
    <w:rsid w:val="008A4FF3"/>
    <w:rsid w:val="008A5186"/>
    <w:rsid w:val="008A57B8"/>
    <w:rsid w:val="008A66E6"/>
    <w:rsid w:val="008A7FDB"/>
    <w:rsid w:val="008B1350"/>
    <w:rsid w:val="008B3F88"/>
    <w:rsid w:val="008B5283"/>
    <w:rsid w:val="008B52A2"/>
    <w:rsid w:val="008B5922"/>
    <w:rsid w:val="008B5B49"/>
    <w:rsid w:val="008B5C11"/>
    <w:rsid w:val="008B6B1E"/>
    <w:rsid w:val="008B7481"/>
    <w:rsid w:val="008B775C"/>
    <w:rsid w:val="008C25D7"/>
    <w:rsid w:val="008C2D8B"/>
    <w:rsid w:val="008C320C"/>
    <w:rsid w:val="008C3E69"/>
    <w:rsid w:val="008C3E99"/>
    <w:rsid w:val="008C4355"/>
    <w:rsid w:val="008C4386"/>
    <w:rsid w:val="008C4478"/>
    <w:rsid w:val="008C4F16"/>
    <w:rsid w:val="008C575D"/>
    <w:rsid w:val="008C5D9B"/>
    <w:rsid w:val="008C62C2"/>
    <w:rsid w:val="008C66A2"/>
    <w:rsid w:val="008C6E55"/>
    <w:rsid w:val="008C72FA"/>
    <w:rsid w:val="008C746E"/>
    <w:rsid w:val="008C78B3"/>
    <w:rsid w:val="008C7910"/>
    <w:rsid w:val="008D0852"/>
    <w:rsid w:val="008D0E95"/>
    <w:rsid w:val="008D1855"/>
    <w:rsid w:val="008D19F9"/>
    <w:rsid w:val="008D2037"/>
    <w:rsid w:val="008D2713"/>
    <w:rsid w:val="008D290C"/>
    <w:rsid w:val="008D2A8E"/>
    <w:rsid w:val="008D2E1A"/>
    <w:rsid w:val="008D34AB"/>
    <w:rsid w:val="008D35F7"/>
    <w:rsid w:val="008D3EEF"/>
    <w:rsid w:val="008D5665"/>
    <w:rsid w:val="008D5A99"/>
    <w:rsid w:val="008D6739"/>
    <w:rsid w:val="008D6835"/>
    <w:rsid w:val="008D6966"/>
    <w:rsid w:val="008D7247"/>
    <w:rsid w:val="008D79CA"/>
    <w:rsid w:val="008D7BA8"/>
    <w:rsid w:val="008E04C0"/>
    <w:rsid w:val="008E15C8"/>
    <w:rsid w:val="008E1701"/>
    <w:rsid w:val="008E1A0E"/>
    <w:rsid w:val="008E1BF4"/>
    <w:rsid w:val="008E1E8C"/>
    <w:rsid w:val="008E1FBF"/>
    <w:rsid w:val="008E22D2"/>
    <w:rsid w:val="008E2FB6"/>
    <w:rsid w:val="008E3214"/>
    <w:rsid w:val="008E3FCF"/>
    <w:rsid w:val="008E4471"/>
    <w:rsid w:val="008E4635"/>
    <w:rsid w:val="008E4E13"/>
    <w:rsid w:val="008E4EC5"/>
    <w:rsid w:val="008E6293"/>
    <w:rsid w:val="008F1587"/>
    <w:rsid w:val="008F19B1"/>
    <w:rsid w:val="008F21DB"/>
    <w:rsid w:val="008F29A5"/>
    <w:rsid w:val="008F2A46"/>
    <w:rsid w:val="008F40F6"/>
    <w:rsid w:val="008F7FDD"/>
    <w:rsid w:val="0090021E"/>
    <w:rsid w:val="00900CEC"/>
    <w:rsid w:val="00900F16"/>
    <w:rsid w:val="00901585"/>
    <w:rsid w:val="0090208D"/>
    <w:rsid w:val="00902DCE"/>
    <w:rsid w:val="009030AB"/>
    <w:rsid w:val="00903183"/>
    <w:rsid w:val="00903640"/>
    <w:rsid w:val="009038C7"/>
    <w:rsid w:val="00903F17"/>
    <w:rsid w:val="009040CE"/>
    <w:rsid w:val="00904C94"/>
    <w:rsid w:val="0090506C"/>
    <w:rsid w:val="00905970"/>
    <w:rsid w:val="00905EED"/>
    <w:rsid w:val="0090629A"/>
    <w:rsid w:val="00906BCA"/>
    <w:rsid w:val="0091070F"/>
    <w:rsid w:val="00910D78"/>
    <w:rsid w:val="009119C0"/>
    <w:rsid w:val="009120D6"/>
    <w:rsid w:val="009126AF"/>
    <w:rsid w:val="00913590"/>
    <w:rsid w:val="009137A8"/>
    <w:rsid w:val="00913FF0"/>
    <w:rsid w:val="0091449B"/>
    <w:rsid w:val="00914558"/>
    <w:rsid w:val="00917120"/>
    <w:rsid w:val="00917622"/>
    <w:rsid w:val="009179D7"/>
    <w:rsid w:val="00917BDB"/>
    <w:rsid w:val="009200A3"/>
    <w:rsid w:val="00920A6A"/>
    <w:rsid w:val="00920C78"/>
    <w:rsid w:val="00921611"/>
    <w:rsid w:val="00921705"/>
    <w:rsid w:val="00921E65"/>
    <w:rsid w:val="00921F5C"/>
    <w:rsid w:val="00922553"/>
    <w:rsid w:val="00923579"/>
    <w:rsid w:val="00924491"/>
    <w:rsid w:val="00926FF1"/>
    <w:rsid w:val="00930472"/>
    <w:rsid w:val="009313D6"/>
    <w:rsid w:val="0093188D"/>
    <w:rsid w:val="00933571"/>
    <w:rsid w:val="009338EF"/>
    <w:rsid w:val="00933BC4"/>
    <w:rsid w:val="00934145"/>
    <w:rsid w:val="00934414"/>
    <w:rsid w:val="00935376"/>
    <w:rsid w:val="009353E9"/>
    <w:rsid w:val="0093554D"/>
    <w:rsid w:val="0093565F"/>
    <w:rsid w:val="0093617B"/>
    <w:rsid w:val="009369B6"/>
    <w:rsid w:val="0093757D"/>
    <w:rsid w:val="0093791B"/>
    <w:rsid w:val="00941771"/>
    <w:rsid w:val="00941B6E"/>
    <w:rsid w:val="00942148"/>
    <w:rsid w:val="00942C45"/>
    <w:rsid w:val="0094469C"/>
    <w:rsid w:val="00944E6D"/>
    <w:rsid w:val="0094515B"/>
    <w:rsid w:val="0094612D"/>
    <w:rsid w:val="00946391"/>
    <w:rsid w:val="00946EB0"/>
    <w:rsid w:val="009471C4"/>
    <w:rsid w:val="0095033F"/>
    <w:rsid w:val="00950728"/>
    <w:rsid w:val="00951754"/>
    <w:rsid w:val="00952A75"/>
    <w:rsid w:val="009530DF"/>
    <w:rsid w:val="00954B1D"/>
    <w:rsid w:val="00954EF7"/>
    <w:rsid w:val="00955C7D"/>
    <w:rsid w:val="00956387"/>
    <w:rsid w:val="00957137"/>
    <w:rsid w:val="00957356"/>
    <w:rsid w:val="00957B86"/>
    <w:rsid w:val="0096028F"/>
    <w:rsid w:val="00960A3D"/>
    <w:rsid w:val="00962932"/>
    <w:rsid w:val="00962E80"/>
    <w:rsid w:val="00963DC8"/>
    <w:rsid w:val="00965796"/>
    <w:rsid w:val="009665FC"/>
    <w:rsid w:val="00966FA5"/>
    <w:rsid w:val="00970066"/>
    <w:rsid w:val="00972610"/>
    <w:rsid w:val="0097292F"/>
    <w:rsid w:val="00973389"/>
    <w:rsid w:val="00973979"/>
    <w:rsid w:val="00974862"/>
    <w:rsid w:val="00975039"/>
    <w:rsid w:val="0097642F"/>
    <w:rsid w:val="00981369"/>
    <w:rsid w:val="009819F9"/>
    <w:rsid w:val="009832F6"/>
    <w:rsid w:val="0098358A"/>
    <w:rsid w:val="009840AE"/>
    <w:rsid w:val="00984192"/>
    <w:rsid w:val="009841E9"/>
    <w:rsid w:val="00984473"/>
    <w:rsid w:val="009856D6"/>
    <w:rsid w:val="009860AA"/>
    <w:rsid w:val="00986689"/>
    <w:rsid w:val="009871E7"/>
    <w:rsid w:val="00987487"/>
    <w:rsid w:val="00987677"/>
    <w:rsid w:val="00987C97"/>
    <w:rsid w:val="00990974"/>
    <w:rsid w:val="00991289"/>
    <w:rsid w:val="009928EB"/>
    <w:rsid w:val="009936E9"/>
    <w:rsid w:val="009938CE"/>
    <w:rsid w:val="00993BE2"/>
    <w:rsid w:val="00993C28"/>
    <w:rsid w:val="00995606"/>
    <w:rsid w:val="00995EFA"/>
    <w:rsid w:val="00995F3C"/>
    <w:rsid w:val="00996055"/>
    <w:rsid w:val="00997B79"/>
    <w:rsid w:val="009A048B"/>
    <w:rsid w:val="009A055A"/>
    <w:rsid w:val="009A076F"/>
    <w:rsid w:val="009A08D1"/>
    <w:rsid w:val="009A1FF9"/>
    <w:rsid w:val="009A3A5E"/>
    <w:rsid w:val="009A4B97"/>
    <w:rsid w:val="009A5116"/>
    <w:rsid w:val="009A5561"/>
    <w:rsid w:val="009A5C87"/>
    <w:rsid w:val="009A5CA4"/>
    <w:rsid w:val="009A65B6"/>
    <w:rsid w:val="009A6EFE"/>
    <w:rsid w:val="009B0132"/>
    <w:rsid w:val="009B0135"/>
    <w:rsid w:val="009B0840"/>
    <w:rsid w:val="009B4098"/>
    <w:rsid w:val="009B443B"/>
    <w:rsid w:val="009B52E1"/>
    <w:rsid w:val="009B57DE"/>
    <w:rsid w:val="009B6692"/>
    <w:rsid w:val="009B7504"/>
    <w:rsid w:val="009B7523"/>
    <w:rsid w:val="009B7534"/>
    <w:rsid w:val="009C00A3"/>
    <w:rsid w:val="009C09C4"/>
    <w:rsid w:val="009C15F4"/>
    <w:rsid w:val="009C32BD"/>
    <w:rsid w:val="009C4443"/>
    <w:rsid w:val="009C4A40"/>
    <w:rsid w:val="009C4F4C"/>
    <w:rsid w:val="009C5883"/>
    <w:rsid w:val="009C65B7"/>
    <w:rsid w:val="009C6BBC"/>
    <w:rsid w:val="009C74C8"/>
    <w:rsid w:val="009C75AA"/>
    <w:rsid w:val="009C77F5"/>
    <w:rsid w:val="009D173A"/>
    <w:rsid w:val="009D189C"/>
    <w:rsid w:val="009D1A2E"/>
    <w:rsid w:val="009D1CDA"/>
    <w:rsid w:val="009D1E8E"/>
    <w:rsid w:val="009D29F3"/>
    <w:rsid w:val="009D33A7"/>
    <w:rsid w:val="009D38F2"/>
    <w:rsid w:val="009D392F"/>
    <w:rsid w:val="009D3982"/>
    <w:rsid w:val="009D3B3B"/>
    <w:rsid w:val="009D4161"/>
    <w:rsid w:val="009D42ED"/>
    <w:rsid w:val="009D5FFA"/>
    <w:rsid w:val="009D65C3"/>
    <w:rsid w:val="009D68EA"/>
    <w:rsid w:val="009E02C1"/>
    <w:rsid w:val="009E08B0"/>
    <w:rsid w:val="009E1429"/>
    <w:rsid w:val="009E1767"/>
    <w:rsid w:val="009E1E7A"/>
    <w:rsid w:val="009E23F3"/>
    <w:rsid w:val="009E280C"/>
    <w:rsid w:val="009E3338"/>
    <w:rsid w:val="009E370B"/>
    <w:rsid w:val="009E38CB"/>
    <w:rsid w:val="009E3A0F"/>
    <w:rsid w:val="009E4828"/>
    <w:rsid w:val="009E4AF0"/>
    <w:rsid w:val="009E55A5"/>
    <w:rsid w:val="009E581B"/>
    <w:rsid w:val="009E58DF"/>
    <w:rsid w:val="009E61C5"/>
    <w:rsid w:val="009E64A9"/>
    <w:rsid w:val="009E675F"/>
    <w:rsid w:val="009E6B92"/>
    <w:rsid w:val="009F02FA"/>
    <w:rsid w:val="009F0314"/>
    <w:rsid w:val="009F1602"/>
    <w:rsid w:val="009F170B"/>
    <w:rsid w:val="009F188A"/>
    <w:rsid w:val="009F258F"/>
    <w:rsid w:val="009F27F7"/>
    <w:rsid w:val="009F2E2C"/>
    <w:rsid w:val="009F2EDD"/>
    <w:rsid w:val="009F3457"/>
    <w:rsid w:val="009F473E"/>
    <w:rsid w:val="009F4931"/>
    <w:rsid w:val="009F5F1A"/>
    <w:rsid w:val="009F6263"/>
    <w:rsid w:val="009F6B0E"/>
    <w:rsid w:val="009F70CC"/>
    <w:rsid w:val="009F7A0A"/>
    <w:rsid w:val="009F7E45"/>
    <w:rsid w:val="00A00911"/>
    <w:rsid w:val="00A0106A"/>
    <w:rsid w:val="00A02397"/>
    <w:rsid w:val="00A02583"/>
    <w:rsid w:val="00A025AA"/>
    <w:rsid w:val="00A04B2A"/>
    <w:rsid w:val="00A04C02"/>
    <w:rsid w:val="00A05001"/>
    <w:rsid w:val="00A0544B"/>
    <w:rsid w:val="00A058DC"/>
    <w:rsid w:val="00A100B5"/>
    <w:rsid w:val="00A1015F"/>
    <w:rsid w:val="00A1081A"/>
    <w:rsid w:val="00A12504"/>
    <w:rsid w:val="00A12888"/>
    <w:rsid w:val="00A12BE9"/>
    <w:rsid w:val="00A13BCB"/>
    <w:rsid w:val="00A146F5"/>
    <w:rsid w:val="00A15363"/>
    <w:rsid w:val="00A15998"/>
    <w:rsid w:val="00A1675A"/>
    <w:rsid w:val="00A1717B"/>
    <w:rsid w:val="00A175CF"/>
    <w:rsid w:val="00A21467"/>
    <w:rsid w:val="00A21673"/>
    <w:rsid w:val="00A21701"/>
    <w:rsid w:val="00A21EC1"/>
    <w:rsid w:val="00A2230E"/>
    <w:rsid w:val="00A22342"/>
    <w:rsid w:val="00A2336F"/>
    <w:rsid w:val="00A23465"/>
    <w:rsid w:val="00A2352B"/>
    <w:rsid w:val="00A24033"/>
    <w:rsid w:val="00A24820"/>
    <w:rsid w:val="00A248E9"/>
    <w:rsid w:val="00A24932"/>
    <w:rsid w:val="00A26068"/>
    <w:rsid w:val="00A27522"/>
    <w:rsid w:val="00A2786D"/>
    <w:rsid w:val="00A27D2A"/>
    <w:rsid w:val="00A27D74"/>
    <w:rsid w:val="00A27E7D"/>
    <w:rsid w:val="00A30A9D"/>
    <w:rsid w:val="00A30CC1"/>
    <w:rsid w:val="00A31BEB"/>
    <w:rsid w:val="00A32166"/>
    <w:rsid w:val="00A332D8"/>
    <w:rsid w:val="00A33E35"/>
    <w:rsid w:val="00A34670"/>
    <w:rsid w:val="00A35642"/>
    <w:rsid w:val="00A4038D"/>
    <w:rsid w:val="00A40EBB"/>
    <w:rsid w:val="00A41F8F"/>
    <w:rsid w:val="00A426C9"/>
    <w:rsid w:val="00A42941"/>
    <w:rsid w:val="00A43B22"/>
    <w:rsid w:val="00A43C3A"/>
    <w:rsid w:val="00A44823"/>
    <w:rsid w:val="00A44B56"/>
    <w:rsid w:val="00A45060"/>
    <w:rsid w:val="00A46B8A"/>
    <w:rsid w:val="00A476AD"/>
    <w:rsid w:val="00A5095F"/>
    <w:rsid w:val="00A50AC3"/>
    <w:rsid w:val="00A513D7"/>
    <w:rsid w:val="00A5161C"/>
    <w:rsid w:val="00A5283C"/>
    <w:rsid w:val="00A5304D"/>
    <w:rsid w:val="00A547AE"/>
    <w:rsid w:val="00A556C5"/>
    <w:rsid w:val="00A565FE"/>
    <w:rsid w:val="00A56964"/>
    <w:rsid w:val="00A57001"/>
    <w:rsid w:val="00A5781A"/>
    <w:rsid w:val="00A60C50"/>
    <w:rsid w:val="00A62E9F"/>
    <w:rsid w:val="00A6358A"/>
    <w:rsid w:val="00A63814"/>
    <w:rsid w:val="00A63A59"/>
    <w:rsid w:val="00A64603"/>
    <w:rsid w:val="00A6486A"/>
    <w:rsid w:val="00A64B6F"/>
    <w:rsid w:val="00A6608E"/>
    <w:rsid w:val="00A66781"/>
    <w:rsid w:val="00A669EA"/>
    <w:rsid w:val="00A70BC5"/>
    <w:rsid w:val="00A70EF0"/>
    <w:rsid w:val="00A71383"/>
    <w:rsid w:val="00A71991"/>
    <w:rsid w:val="00A72425"/>
    <w:rsid w:val="00A726B6"/>
    <w:rsid w:val="00A72AE9"/>
    <w:rsid w:val="00A74A51"/>
    <w:rsid w:val="00A74C9F"/>
    <w:rsid w:val="00A756F8"/>
    <w:rsid w:val="00A75E82"/>
    <w:rsid w:val="00A7632F"/>
    <w:rsid w:val="00A764D8"/>
    <w:rsid w:val="00A76E40"/>
    <w:rsid w:val="00A77164"/>
    <w:rsid w:val="00A80702"/>
    <w:rsid w:val="00A8302D"/>
    <w:rsid w:val="00A83671"/>
    <w:rsid w:val="00A83803"/>
    <w:rsid w:val="00A83D11"/>
    <w:rsid w:val="00A84075"/>
    <w:rsid w:val="00A849D4"/>
    <w:rsid w:val="00A84D8F"/>
    <w:rsid w:val="00A866F9"/>
    <w:rsid w:val="00A86877"/>
    <w:rsid w:val="00A869B9"/>
    <w:rsid w:val="00A86ABC"/>
    <w:rsid w:val="00A876C5"/>
    <w:rsid w:val="00A878C5"/>
    <w:rsid w:val="00A90130"/>
    <w:rsid w:val="00A90231"/>
    <w:rsid w:val="00A90DC7"/>
    <w:rsid w:val="00A91030"/>
    <w:rsid w:val="00A91562"/>
    <w:rsid w:val="00A919A9"/>
    <w:rsid w:val="00A91C2A"/>
    <w:rsid w:val="00A91DE7"/>
    <w:rsid w:val="00A92127"/>
    <w:rsid w:val="00A92363"/>
    <w:rsid w:val="00A92CDF"/>
    <w:rsid w:val="00A9364D"/>
    <w:rsid w:val="00A93E4F"/>
    <w:rsid w:val="00A9465A"/>
    <w:rsid w:val="00A946A8"/>
    <w:rsid w:val="00A94787"/>
    <w:rsid w:val="00A947A0"/>
    <w:rsid w:val="00A95C69"/>
    <w:rsid w:val="00A971A6"/>
    <w:rsid w:val="00A9768D"/>
    <w:rsid w:val="00A97CF6"/>
    <w:rsid w:val="00AA1155"/>
    <w:rsid w:val="00AA180E"/>
    <w:rsid w:val="00AA210B"/>
    <w:rsid w:val="00AA278E"/>
    <w:rsid w:val="00AA2E04"/>
    <w:rsid w:val="00AA3E6F"/>
    <w:rsid w:val="00AA3EB9"/>
    <w:rsid w:val="00AA48A8"/>
    <w:rsid w:val="00AA4DAC"/>
    <w:rsid w:val="00AA54BA"/>
    <w:rsid w:val="00AA640E"/>
    <w:rsid w:val="00AA6EDF"/>
    <w:rsid w:val="00AB0933"/>
    <w:rsid w:val="00AB120E"/>
    <w:rsid w:val="00AB1692"/>
    <w:rsid w:val="00AB254C"/>
    <w:rsid w:val="00AB2A1B"/>
    <w:rsid w:val="00AB2CD3"/>
    <w:rsid w:val="00AB3366"/>
    <w:rsid w:val="00AB3619"/>
    <w:rsid w:val="00AB3C97"/>
    <w:rsid w:val="00AB4206"/>
    <w:rsid w:val="00AB4396"/>
    <w:rsid w:val="00AB45FB"/>
    <w:rsid w:val="00AB5BA4"/>
    <w:rsid w:val="00AB5BC8"/>
    <w:rsid w:val="00AB65A3"/>
    <w:rsid w:val="00AB6935"/>
    <w:rsid w:val="00AB6AB8"/>
    <w:rsid w:val="00AB6B6F"/>
    <w:rsid w:val="00AB6D04"/>
    <w:rsid w:val="00AB7DB0"/>
    <w:rsid w:val="00AC0406"/>
    <w:rsid w:val="00AC07CE"/>
    <w:rsid w:val="00AC0B27"/>
    <w:rsid w:val="00AC13B9"/>
    <w:rsid w:val="00AC1A6E"/>
    <w:rsid w:val="00AC3262"/>
    <w:rsid w:val="00AC4001"/>
    <w:rsid w:val="00AC4615"/>
    <w:rsid w:val="00AC662A"/>
    <w:rsid w:val="00AC780C"/>
    <w:rsid w:val="00AC7B0C"/>
    <w:rsid w:val="00AC7C2D"/>
    <w:rsid w:val="00AD0F88"/>
    <w:rsid w:val="00AD1EAE"/>
    <w:rsid w:val="00AD43F5"/>
    <w:rsid w:val="00AD5DC0"/>
    <w:rsid w:val="00AD67B5"/>
    <w:rsid w:val="00AD6A5D"/>
    <w:rsid w:val="00AD733A"/>
    <w:rsid w:val="00AD73D7"/>
    <w:rsid w:val="00AE1D12"/>
    <w:rsid w:val="00AE2070"/>
    <w:rsid w:val="00AE2256"/>
    <w:rsid w:val="00AE2E33"/>
    <w:rsid w:val="00AE4EF1"/>
    <w:rsid w:val="00AE63BE"/>
    <w:rsid w:val="00AE6589"/>
    <w:rsid w:val="00AE6DDF"/>
    <w:rsid w:val="00AE7312"/>
    <w:rsid w:val="00AE7B53"/>
    <w:rsid w:val="00AE7FF0"/>
    <w:rsid w:val="00AF0AA4"/>
    <w:rsid w:val="00AF183D"/>
    <w:rsid w:val="00AF24AB"/>
    <w:rsid w:val="00AF260E"/>
    <w:rsid w:val="00AF2E30"/>
    <w:rsid w:val="00AF303A"/>
    <w:rsid w:val="00AF31AC"/>
    <w:rsid w:val="00AF3DC5"/>
    <w:rsid w:val="00AF4A10"/>
    <w:rsid w:val="00AF4D2B"/>
    <w:rsid w:val="00AF4E4F"/>
    <w:rsid w:val="00AF5364"/>
    <w:rsid w:val="00AF60E1"/>
    <w:rsid w:val="00AF6623"/>
    <w:rsid w:val="00AF69FB"/>
    <w:rsid w:val="00B00716"/>
    <w:rsid w:val="00B00A8E"/>
    <w:rsid w:val="00B01392"/>
    <w:rsid w:val="00B027BB"/>
    <w:rsid w:val="00B02A9E"/>
    <w:rsid w:val="00B02C9F"/>
    <w:rsid w:val="00B02D1C"/>
    <w:rsid w:val="00B02DE8"/>
    <w:rsid w:val="00B040E1"/>
    <w:rsid w:val="00B043F7"/>
    <w:rsid w:val="00B061B9"/>
    <w:rsid w:val="00B066B3"/>
    <w:rsid w:val="00B075AD"/>
    <w:rsid w:val="00B079CD"/>
    <w:rsid w:val="00B10A11"/>
    <w:rsid w:val="00B10A9C"/>
    <w:rsid w:val="00B10CDE"/>
    <w:rsid w:val="00B112B0"/>
    <w:rsid w:val="00B12A70"/>
    <w:rsid w:val="00B138EF"/>
    <w:rsid w:val="00B14015"/>
    <w:rsid w:val="00B14053"/>
    <w:rsid w:val="00B143F9"/>
    <w:rsid w:val="00B14899"/>
    <w:rsid w:val="00B15F83"/>
    <w:rsid w:val="00B1648B"/>
    <w:rsid w:val="00B176D6"/>
    <w:rsid w:val="00B17E36"/>
    <w:rsid w:val="00B17E91"/>
    <w:rsid w:val="00B2019F"/>
    <w:rsid w:val="00B22241"/>
    <w:rsid w:val="00B22C0B"/>
    <w:rsid w:val="00B23E77"/>
    <w:rsid w:val="00B24129"/>
    <w:rsid w:val="00B24F70"/>
    <w:rsid w:val="00B25950"/>
    <w:rsid w:val="00B25ABC"/>
    <w:rsid w:val="00B25B4A"/>
    <w:rsid w:val="00B268DB"/>
    <w:rsid w:val="00B30A74"/>
    <w:rsid w:val="00B31198"/>
    <w:rsid w:val="00B31B02"/>
    <w:rsid w:val="00B3245F"/>
    <w:rsid w:val="00B32FEF"/>
    <w:rsid w:val="00B334DF"/>
    <w:rsid w:val="00B3402D"/>
    <w:rsid w:val="00B353FB"/>
    <w:rsid w:val="00B35586"/>
    <w:rsid w:val="00B35C04"/>
    <w:rsid w:val="00B361EB"/>
    <w:rsid w:val="00B362E0"/>
    <w:rsid w:val="00B36795"/>
    <w:rsid w:val="00B3754A"/>
    <w:rsid w:val="00B37664"/>
    <w:rsid w:val="00B37D66"/>
    <w:rsid w:val="00B4013F"/>
    <w:rsid w:val="00B40E8A"/>
    <w:rsid w:val="00B418BC"/>
    <w:rsid w:val="00B41C0B"/>
    <w:rsid w:val="00B42235"/>
    <w:rsid w:val="00B42A48"/>
    <w:rsid w:val="00B42ECA"/>
    <w:rsid w:val="00B431ED"/>
    <w:rsid w:val="00B45163"/>
    <w:rsid w:val="00B45259"/>
    <w:rsid w:val="00B45EB4"/>
    <w:rsid w:val="00B4644E"/>
    <w:rsid w:val="00B46EEC"/>
    <w:rsid w:val="00B474CF"/>
    <w:rsid w:val="00B47F0E"/>
    <w:rsid w:val="00B50DD8"/>
    <w:rsid w:val="00B51E6B"/>
    <w:rsid w:val="00B52B3A"/>
    <w:rsid w:val="00B53CFD"/>
    <w:rsid w:val="00B54A22"/>
    <w:rsid w:val="00B550AA"/>
    <w:rsid w:val="00B55460"/>
    <w:rsid w:val="00B55575"/>
    <w:rsid w:val="00B57FAD"/>
    <w:rsid w:val="00B6041B"/>
    <w:rsid w:val="00B608FB"/>
    <w:rsid w:val="00B60955"/>
    <w:rsid w:val="00B60F92"/>
    <w:rsid w:val="00B622AE"/>
    <w:rsid w:val="00B641EE"/>
    <w:rsid w:val="00B64947"/>
    <w:rsid w:val="00B65D4F"/>
    <w:rsid w:val="00B70758"/>
    <w:rsid w:val="00B72842"/>
    <w:rsid w:val="00B73ED0"/>
    <w:rsid w:val="00B73F21"/>
    <w:rsid w:val="00B74BDF"/>
    <w:rsid w:val="00B75B85"/>
    <w:rsid w:val="00B7666C"/>
    <w:rsid w:val="00B7742D"/>
    <w:rsid w:val="00B77504"/>
    <w:rsid w:val="00B7763B"/>
    <w:rsid w:val="00B77965"/>
    <w:rsid w:val="00B803F4"/>
    <w:rsid w:val="00B80A1F"/>
    <w:rsid w:val="00B8172A"/>
    <w:rsid w:val="00B83DD7"/>
    <w:rsid w:val="00B84346"/>
    <w:rsid w:val="00B849CA"/>
    <w:rsid w:val="00B84F38"/>
    <w:rsid w:val="00B856CF"/>
    <w:rsid w:val="00B8742C"/>
    <w:rsid w:val="00B8773C"/>
    <w:rsid w:val="00B87BB6"/>
    <w:rsid w:val="00B9000E"/>
    <w:rsid w:val="00B90287"/>
    <w:rsid w:val="00B90C18"/>
    <w:rsid w:val="00B91934"/>
    <w:rsid w:val="00B919B2"/>
    <w:rsid w:val="00B92978"/>
    <w:rsid w:val="00B92C96"/>
    <w:rsid w:val="00B9414C"/>
    <w:rsid w:val="00B957CF"/>
    <w:rsid w:val="00B957DE"/>
    <w:rsid w:val="00B962EC"/>
    <w:rsid w:val="00B96C20"/>
    <w:rsid w:val="00BA0463"/>
    <w:rsid w:val="00BA0840"/>
    <w:rsid w:val="00BA1431"/>
    <w:rsid w:val="00BA15AE"/>
    <w:rsid w:val="00BA1949"/>
    <w:rsid w:val="00BA229D"/>
    <w:rsid w:val="00BA26D2"/>
    <w:rsid w:val="00BA2824"/>
    <w:rsid w:val="00BA318F"/>
    <w:rsid w:val="00BA33FA"/>
    <w:rsid w:val="00BA356C"/>
    <w:rsid w:val="00BA3606"/>
    <w:rsid w:val="00BA43BA"/>
    <w:rsid w:val="00BA4C5E"/>
    <w:rsid w:val="00BA551A"/>
    <w:rsid w:val="00BA5748"/>
    <w:rsid w:val="00BA6147"/>
    <w:rsid w:val="00BA626F"/>
    <w:rsid w:val="00BA6A6B"/>
    <w:rsid w:val="00BB0038"/>
    <w:rsid w:val="00BB02C0"/>
    <w:rsid w:val="00BB0492"/>
    <w:rsid w:val="00BB04C2"/>
    <w:rsid w:val="00BB0883"/>
    <w:rsid w:val="00BB19B5"/>
    <w:rsid w:val="00BB1F63"/>
    <w:rsid w:val="00BB2876"/>
    <w:rsid w:val="00BB2CBB"/>
    <w:rsid w:val="00BB2F3F"/>
    <w:rsid w:val="00BB3106"/>
    <w:rsid w:val="00BB3858"/>
    <w:rsid w:val="00BB4071"/>
    <w:rsid w:val="00BB4334"/>
    <w:rsid w:val="00BB51C9"/>
    <w:rsid w:val="00BB6553"/>
    <w:rsid w:val="00BB6D2A"/>
    <w:rsid w:val="00BB7058"/>
    <w:rsid w:val="00BC09BC"/>
    <w:rsid w:val="00BC0FB9"/>
    <w:rsid w:val="00BC1707"/>
    <w:rsid w:val="00BC1812"/>
    <w:rsid w:val="00BC1D73"/>
    <w:rsid w:val="00BC2664"/>
    <w:rsid w:val="00BC26BF"/>
    <w:rsid w:val="00BC2FC0"/>
    <w:rsid w:val="00BC3372"/>
    <w:rsid w:val="00BC3BF7"/>
    <w:rsid w:val="00BC4067"/>
    <w:rsid w:val="00BC5056"/>
    <w:rsid w:val="00BC5824"/>
    <w:rsid w:val="00BC5BFF"/>
    <w:rsid w:val="00BC7632"/>
    <w:rsid w:val="00BC7777"/>
    <w:rsid w:val="00BD04E0"/>
    <w:rsid w:val="00BD0814"/>
    <w:rsid w:val="00BD27AB"/>
    <w:rsid w:val="00BD3053"/>
    <w:rsid w:val="00BD32FF"/>
    <w:rsid w:val="00BD3AC8"/>
    <w:rsid w:val="00BD47AA"/>
    <w:rsid w:val="00BD52FF"/>
    <w:rsid w:val="00BD59B1"/>
    <w:rsid w:val="00BD5BB8"/>
    <w:rsid w:val="00BD5CEA"/>
    <w:rsid w:val="00BD6F45"/>
    <w:rsid w:val="00BD7388"/>
    <w:rsid w:val="00BE01B5"/>
    <w:rsid w:val="00BE0D1C"/>
    <w:rsid w:val="00BE17FF"/>
    <w:rsid w:val="00BE18F1"/>
    <w:rsid w:val="00BE1AD9"/>
    <w:rsid w:val="00BE1EC2"/>
    <w:rsid w:val="00BE222A"/>
    <w:rsid w:val="00BE2680"/>
    <w:rsid w:val="00BE30B9"/>
    <w:rsid w:val="00BE340B"/>
    <w:rsid w:val="00BE4A1D"/>
    <w:rsid w:val="00BE4AEF"/>
    <w:rsid w:val="00BE5A0F"/>
    <w:rsid w:val="00BE6D5F"/>
    <w:rsid w:val="00BE705F"/>
    <w:rsid w:val="00BE735B"/>
    <w:rsid w:val="00BE7473"/>
    <w:rsid w:val="00BE76DA"/>
    <w:rsid w:val="00BE798C"/>
    <w:rsid w:val="00BF1116"/>
    <w:rsid w:val="00BF208B"/>
    <w:rsid w:val="00BF2ACB"/>
    <w:rsid w:val="00BF36D3"/>
    <w:rsid w:val="00BF3909"/>
    <w:rsid w:val="00BF3F88"/>
    <w:rsid w:val="00BF4633"/>
    <w:rsid w:val="00BF5139"/>
    <w:rsid w:val="00BF5990"/>
    <w:rsid w:val="00BF7DF2"/>
    <w:rsid w:val="00C0014C"/>
    <w:rsid w:val="00C00557"/>
    <w:rsid w:val="00C00D06"/>
    <w:rsid w:val="00C0176B"/>
    <w:rsid w:val="00C01997"/>
    <w:rsid w:val="00C01F33"/>
    <w:rsid w:val="00C04083"/>
    <w:rsid w:val="00C05F96"/>
    <w:rsid w:val="00C07748"/>
    <w:rsid w:val="00C1060F"/>
    <w:rsid w:val="00C10FE1"/>
    <w:rsid w:val="00C1190C"/>
    <w:rsid w:val="00C128D1"/>
    <w:rsid w:val="00C12DC0"/>
    <w:rsid w:val="00C13B22"/>
    <w:rsid w:val="00C13E5D"/>
    <w:rsid w:val="00C15A36"/>
    <w:rsid w:val="00C15FBD"/>
    <w:rsid w:val="00C16696"/>
    <w:rsid w:val="00C16715"/>
    <w:rsid w:val="00C16AAE"/>
    <w:rsid w:val="00C173B9"/>
    <w:rsid w:val="00C1787F"/>
    <w:rsid w:val="00C20174"/>
    <w:rsid w:val="00C20969"/>
    <w:rsid w:val="00C20AD8"/>
    <w:rsid w:val="00C21A02"/>
    <w:rsid w:val="00C22403"/>
    <w:rsid w:val="00C2285D"/>
    <w:rsid w:val="00C23873"/>
    <w:rsid w:val="00C26423"/>
    <w:rsid w:val="00C27BAF"/>
    <w:rsid w:val="00C27D73"/>
    <w:rsid w:val="00C31490"/>
    <w:rsid w:val="00C322CC"/>
    <w:rsid w:val="00C327F1"/>
    <w:rsid w:val="00C32BFC"/>
    <w:rsid w:val="00C335C7"/>
    <w:rsid w:val="00C3382E"/>
    <w:rsid w:val="00C339A4"/>
    <w:rsid w:val="00C33DF5"/>
    <w:rsid w:val="00C34669"/>
    <w:rsid w:val="00C356DB"/>
    <w:rsid w:val="00C3579A"/>
    <w:rsid w:val="00C35A3D"/>
    <w:rsid w:val="00C37295"/>
    <w:rsid w:val="00C373CE"/>
    <w:rsid w:val="00C41AF3"/>
    <w:rsid w:val="00C42432"/>
    <w:rsid w:val="00C42655"/>
    <w:rsid w:val="00C433E5"/>
    <w:rsid w:val="00C43F1C"/>
    <w:rsid w:val="00C44830"/>
    <w:rsid w:val="00C44FA7"/>
    <w:rsid w:val="00C4548B"/>
    <w:rsid w:val="00C45F93"/>
    <w:rsid w:val="00C50018"/>
    <w:rsid w:val="00C510A9"/>
    <w:rsid w:val="00C514B5"/>
    <w:rsid w:val="00C53090"/>
    <w:rsid w:val="00C546C8"/>
    <w:rsid w:val="00C557C7"/>
    <w:rsid w:val="00C572F3"/>
    <w:rsid w:val="00C57893"/>
    <w:rsid w:val="00C57A21"/>
    <w:rsid w:val="00C6016E"/>
    <w:rsid w:val="00C605C5"/>
    <w:rsid w:val="00C62B2D"/>
    <w:rsid w:val="00C649D6"/>
    <w:rsid w:val="00C64A02"/>
    <w:rsid w:val="00C64DC2"/>
    <w:rsid w:val="00C64E53"/>
    <w:rsid w:val="00C65132"/>
    <w:rsid w:val="00C65A04"/>
    <w:rsid w:val="00C65F01"/>
    <w:rsid w:val="00C66823"/>
    <w:rsid w:val="00C675B3"/>
    <w:rsid w:val="00C67B22"/>
    <w:rsid w:val="00C67B3D"/>
    <w:rsid w:val="00C70F82"/>
    <w:rsid w:val="00C717BA"/>
    <w:rsid w:val="00C71E72"/>
    <w:rsid w:val="00C72218"/>
    <w:rsid w:val="00C7233A"/>
    <w:rsid w:val="00C725B6"/>
    <w:rsid w:val="00C726B4"/>
    <w:rsid w:val="00C72EE9"/>
    <w:rsid w:val="00C733C5"/>
    <w:rsid w:val="00C73B70"/>
    <w:rsid w:val="00C73C01"/>
    <w:rsid w:val="00C73CC5"/>
    <w:rsid w:val="00C741AF"/>
    <w:rsid w:val="00C7503A"/>
    <w:rsid w:val="00C75B59"/>
    <w:rsid w:val="00C75D16"/>
    <w:rsid w:val="00C7671B"/>
    <w:rsid w:val="00C76F0D"/>
    <w:rsid w:val="00C7794D"/>
    <w:rsid w:val="00C77F42"/>
    <w:rsid w:val="00C81973"/>
    <w:rsid w:val="00C81980"/>
    <w:rsid w:val="00C81B0A"/>
    <w:rsid w:val="00C82AC5"/>
    <w:rsid w:val="00C83732"/>
    <w:rsid w:val="00C83AEF"/>
    <w:rsid w:val="00C84360"/>
    <w:rsid w:val="00C848A6"/>
    <w:rsid w:val="00C848ED"/>
    <w:rsid w:val="00C84BEF"/>
    <w:rsid w:val="00C8525D"/>
    <w:rsid w:val="00C852D9"/>
    <w:rsid w:val="00C861BD"/>
    <w:rsid w:val="00C86D3F"/>
    <w:rsid w:val="00C8761D"/>
    <w:rsid w:val="00C90295"/>
    <w:rsid w:val="00C91240"/>
    <w:rsid w:val="00C92883"/>
    <w:rsid w:val="00C92EC6"/>
    <w:rsid w:val="00C93192"/>
    <w:rsid w:val="00C94CAE"/>
    <w:rsid w:val="00C94F31"/>
    <w:rsid w:val="00C96BF7"/>
    <w:rsid w:val="00C970A1"/>
    <w:rsid w:val="00C97119"/>
    <w:rsid w:val="00C974B3"/>
    <w:rsid w:val="00C9783C"/>
    <w:rsid w:val="00C97EC2"/>
    <w:rsid w:val="00CA0D67"/>
    <w:rsid w:val="00CA0F2F"/>
    <w:rsid w:val="00CA1BCF"/>
    <w:rsid w:val="00CA234C"/>
    <w:rsid w:val="00CA2600"/>
    <w:rsid w:val="00CA2AC6"/>
    <w:rsid w:val="00CA2F6C"/>
    <w:rsid w:val="00CA5B80"/>
    <w:rsid w:val="00CA6BEF"/>
    <w:rsid w:val="00CB0605"/>
    <w:rsid w:val="00CB074D"/>
    <w:rsid w:val="00CB0DA1"/>
    <w:rsid w:val="00CB1791"/>
    <w:rsid w:val="00CB18F2"/>
    <w:rsid w:val="00CB216A"/>
    <w:rsid w:val="00CB274C"/>
    <w:rsid w:val="00CB3183"/>
    <w:rsid w:val="00CB3882"/>
    <w:rsid w:val="00CB3CDD"/>
    <w:rsid w:val="00CB40D9"/>
    <w:rsid w:val="00CB43A9"/>
    <w:rsid w:val="00CB5914"/>
    <w:rsid w:val="00CB5D11"/>
    <w:rsid w:val="00CB6273"/>
    <w:rsid w:val="00CB632C"/>
    <w:rsid w:val="00CC06C0"/>
    <w:rsid w:val="00CC0A69"/>
    <w:rsid w:val="00CC0F21"/>
    <w:rsid w:val="00CC16A7"/>
    <w:rsid w:val="00CC1A61"/>
    <w:rsid w:val="00CC1BF3"/>
    <w:rsid w:val="00CC321B"/>
    <w:rsid w:val="00CC35C5"/>
    <w:rsid w:val="00CC36CC"/>
    <w:rsid w:val="00CC3BCC"/>
    <w:rsid w:val="00CC427A"/>
    <w:rsid w:val="00CC56CE"/>
    <w:rsid w:val="00CC5750"/>
    <w:rsid w:val="00CC5797"/>
    <w:rsid w:val="00CC5830"/>
    <w:rsid w:val="00CC5EA9"/>
    <w:rsid w:val="00CC6393"/>
    <w:rsid w:val="00CC69CD"/>
    <w:rsid w:val="00CC6A0E"/>
    <w:rsid w:val="00CC6B9A"/>
    <w:rsid w:val="00CC7398"/>
    <w:rsid w:val="00CD0146"/>
    <w:rsid w:val="00CD01EC"/>
    <w:rsid w:val="00CD031A"/>
    <w:rsid w:val="00CD0A70"/>
    <w:rsid w:val="00CD0B28"/>
    <w:rsid w:val="00CD1D23"/>
    <w:rsid w:val="00CD2670"/>
    <w:rsid w:val="00CD29F9"/>
    <w:rsid w:val="00CD2E11"/>
    <w:rsid w:val="00CD47D9"/>
    <w:rsid w:val="00CD483E"/>
    <w:rsid w:val="00CD658B"/>
    <w:rsid w:val="00CD687B"/>
    <w:rsid w:val="00CD6C8C"/>
    <w:rsid w:val="00CD73AE"/>
    <w:rsid w:val="00CD780C"/>
    <w:rsid w:val="00CD7A1E"/>
    <w:rsid w:val="00CE0CFE"/>
    <w:rsid w:val="00CE0F56"/>
    <w:rsid w:val="00CE1C48"/>
    <w:rsid w:val="00CE1D4F"/>
    <w:rsid w:val="00CE20FF"/>
    <w:rsid w:val="00CE210A"/>
    <w:rsid w:val="00CE218A"/>
    <w:rsid w:val="00CE3145"/>
    <w:rsid w:val="00CE343E"/>
    <w:rsid w:val="00CE3C27"/>
    <w:rsid w:val="00CE455B"/>
    <w:rsid w:val="00CE4B68"/>
    <w:rsid w:val="00CE4D82"/>
    <w:rsid w:val="00CE68A8"/>
    <w:rsid w:val="00CF088B"/>
    <w:rsid w:val="00CF0915"/>
    <w:rsid w:val="00CF096C"/>
    <w:rsid w:val="00CF12D9"/>
    <w:rsid w:val="00CF1961"/>
    <w:rsid w:val="00CF1C96"/>
    <w:rsid w:val="00CF365B"/>
    <w:rsid w:val="00CF4AA1"/>
    <w:rsid w:val="00CF5745"/>
    <w:rsid w:val="00CF6228"/>
    <w:rsid w:val="00CF6285"/>
    <w:rsid w:val="00D00541"/>
    <w:rsid w:val="00D00F20"/>
    <w:rsid w:val="00D010EB"/>
    <w:rsid w:val="00D018B8"/>
    <w:rsid w:val="00D01978"/>
    <w:rsid w:val="00D03307"/>
    <w:rsid w:val="00D03ECF"/>
    <w:rsid w:val="00D041D1"/>
    <w:rsid w:val="00D048FC"/>
    <w:rsid w:val="00D059B4"/>
    <w:rsid w:val="00D05C95"/>
    <w:rsid w:val="00D065C6"/>
    <w:rsid w:val="00D07699"/>
    <w:rsid w:val="00D07C14"/>
    <w:rsid w:val="00D07F50"/>
    <w:rsid w:val="00D103D7"/>
    <w:rsid w:val="00D113E0"/>
    <w:rsid w:val="00D1206B"/>
    <w:rsid w:val="00D120B6"/>
    <w:rsid w:val="00D13A0B"/>
    <w:rsid w:val="00D13FDE"/>
    <w:rsid w:val="00D145ED"/>
    <w:rsid w:val="00D147CC"/>
    <w:rsid w:val="00D14932"/>
    <w:rsid w:val="00D15617"/>
    <w:rsid w:val="00D15D8F"/>
    <w:rsid w:val="00D16B86"/>
    <w:rsid w:val="00D16CD3"/>
    <w:rsid w:val="00D178CC"/>
    <w:rsid w:val="00D17CA2"/>
    <w:rsid w:val="00D17DDC"/>
    <w:rsid w:val="00D200BE"/>
    <w:rsid w:val="00D2023B"/>
    <w:rsid w:val="00D20964"/>
    <w:rsid w:val="00D20C83"/>
    <w:rsid w:val="00D21EAF"/>
    <w:rsid w:val="00D227A6"/>
    <w:rsid w:val="00D22858"/>
    <w:rsid w:val="00D22B8B"/>
    <w:rsid w:val="00D2354D"/>
    <w:rsid w:val="00D236F6"/>
    <w:rsid w:val="00D23D12"/>
    <w:rsid w:val="00D23DB2"/>
    <w:rsid w:val="00D24544"/>
    <w:rsid w:val="00D271FE"/>
    <w:rsid w:val="00D272A0"/>
    <w:rsid w:val="00D2798C"/>
    <w:rsid w:val="00D30D8E"/>
    <w:rsid w:val="00D3169C"/>
    <w:rsid w:val="00D31F81"/>
    <w:rsid w:val="00D33F1E"/>
    <w:rsid w:val="00D33F4F"/>
    <w:rsid w:val="00D3414F"/>
    <w:rsid w:val="00D3473E"/>
    <w:rsid w:val="00D3526F"/>
    <w:rsid w:val="00D3554D"/>
    <w:rsid w:val="00D35D35"/>
    <w:rsid w:val="00D36CB4"/>
    <w:rsid w:val="00D36EC3"/>
    <w:rsid w:val="00D40244"/>
    <w:rsid w:val="00D40468"/>
    <w:rsid w:val="00D40E2C"/>
    <w:rsid w:val="00D41F8B"/>
    <w:rsid w:val="00D42EF9"/>
    <w:rsid w:val="00D4313D"/>
    <w:rsid w:val="00D432C9"/>
    <w:rsid w:val="00D432DB"/>
    <w:rsid w:val="00D4334C"/>
    <w:rsid w:val="00D43A8B"/>
    <w:rsid w:val="00D43AAC"/>
    <w:rsid w:val="00D43BF3"/>
    <w:rsid w:val="00D44ADB"/>
    <w:rsid w:val="00D455B9"/>
    <w:rsid w:val="00D4570F"/>
    <w:rsid w:val="00D45ABB"/>
    <w:rsid w:val="00D460AE"/>
    <w:rsid w:val="00D464D1"/>
    <w:rsid w:val="00D46D23"/>
    <w:rsid w:val="00D46DE8"/>
    <w:rsid w:val="00D51092"/>
    <w:rsid w:val="00D510E6"/>
    <w:rsid w:val="00D52626"/>
    <w:rsid w:val="00D5313E"/>
    <w:rsid w:val="00D533BC"/>
    <w:rsid w:val="00D53A03"/>
    <w:rsid w:val="00D5655E"/>
    <w:rsid w:val="00D574F4"/>
    <w:rsid w:val="00D60308"/>
    <w:rsid w:val="00D60638"/>
    <w:rsid w:val="00D61FA6"/>
    <w:rsid w:val="00D628BC"/>
    <w:rsid w:val="00D62CD4"/>
    <w:rsid w:val="00D63C99"/>
    <w:rsid w:val="00D646D2"/>
    <w:rsid w:val="00D657CD"/>
    <w:rsid w:val="00D66015"/>
    <w:rsid w:val="00D66891"/>
    <w:rsid w:val="00D67351"/>
    <w:rsid w:val="00D675B3"/>
    <w:rsid w:val="00D67841"/>
    <w:rsid w:val="00D67906"/>
    <w:rsid w:val="00D67AFD"/>
    <w:rsid w:val="00D7049F"/>
    <w:rsid w:val="00D705AE"/>
    <w:rsid w:val="00D70FC6"/>
    <w:rsid w:val="00D710A9"/>
    <w:rsid w:val="00D72318"/>
    <w:rsid w:val="00D72E6A"/>
    <w:rsid w:val="00D72F60"/>
    <w:rsid w:val="00D730A9"/>
    <w:rsid w:val="00D73546"/>
    <w:rsid w:val="00D73710"/>
    <w:rsid w:val="00D7390A"/>
    <w:rsid w:val="00D743F6"/>
    <w:rsid w:val="00D746ED"/>
    <w:rsid w:val="00D74B78"/>
    <w:rsid w:val="00D754BD"/>
    <w:rsid w:val="00D7553A"/>
    <w:rsid w:val="00D7571E"/>
    <w:rsid w:val="00D7699B"/>
    <w:rsid w:val="00D76BEE"/>
    <w:rsid w:val="00D77C6D"/>
    <w:rsid w:val="00D80081"/>
    <w:rsid w:val="00D803B5"/>
    <w:rsid w:val="00D806E8"/>
    <w:rsid w:val="00D80841"/>
    <w:rsid w:val="00D80F59"/>
    <w:rsid w:val="00D82515"/>
    <w:rsid w:val="00D82EA2"/>
    <w:rsid w:val="00D836A4"/>
    <w:rsid w:val="00D84467"/>
    <w:rsid w:val="00D8484B"/>
    <w:rsid w:val="00D8543F"/>
    <w:rsid w:val="00D862FF"/>
    <w:rsid w:val="00D86644"/>
    <w:rsid w:val="00D86844"/>
    <w:rsid w:val="00D86EC0"/>
    <w:rsid w:val="00D87BE9"/>
    <w:rsid w:val="00D90442"/>
    <w:rsid w:val="00D9047D"/>
    <w:rsid w:val="00D9071F"/>
    <w:rsid w:val="00D90D22"/>
    <w:rsid w:val="00D91710"/>
    <w:rsid w:val="00D92A87"/>
    <w:rsid w:val="00D92B4E"/>
    <w:rsid w:val="00D92F80"/>
    <w:rsid w:val="00D92FC2"/>
    <w:rsid w:val="00D94DE4"/>
    <w:rsid w:val="00D955E3"/>
    <w:rsid w:val="00D95A45"/>
    <w:rsid w:val="00D95C5C"/>
    <w:rsid w:val="00D96079"/>
    <w:rsid w:val="00D96D8A"/>
    <w:rsid w:val="00D97F24"/>
    <w:rsid w:val="00D97F56"/>
    <w:rsid w:val="00DA0158"/>
    <w:rsid w:val="00DA0FC7"/>
    <w:rsid w:val="00DA1C0B"/>
    <w:rsid w:val="00DA24E1"/>
    <w:rsid w:val="00DA2E83"/>
    <w:rsid w:val="00DA3EB1"/>
    <w:rsid w:val="00DA4C56"/>
    <w:rsid w:val="00DA623C"/>
    <w:rsid w:val="00DA64D6"/>
    <w:rsid w:val="00DA6519"/>
    <w:rsid w:val="00DA672A"/>
    <w:rsid w:val="00DA67B1"/>
    <w:rsid w:val="00DA6D66"/>
    <w:rsid w:val="00DA70E7"/>
    <w:rsid w:val="00DB1163"/>
    <w:rsid w:val="00DB1443"/>
    <w:rsid w:val="00DB2569"/>
    <w:rsid w:val="00DB256E"/>
    <w:rsid w:val="00DB289A"/>
    <w:rsid w:val="00DB2E77"/>
    <w:rsid w:val="00DB3771"/>
    <w:rsid w:val="00DB3E10"/>
    <w:rsid w:val="00DB4554"/>
    <w:rsid w:val="00DB5194"/>
    <w:rsid w:val="00DB5671"/>
    <w:rsid w:val="00DB56F7"/>
    <w:rsid w:val="00DB5CF7"/>
    <w:rsid w:val="00DC0261"/>
    <w:rsid w:val="00DC03FA"/>
    <w:rsid w:val="00DC04E6"/>
    <w:rsid w:val="00DC1495"/>
    <w:rsid w:val="00DC221D"/>
    <w:rsid w:val="00DC251C"/>
    <w:rsid w:val="00DC27A8"/>
    <w:rsid w:val="00DC2D15"/>
    <w:rsid w:val="00DC3019"/>
    <w:rsid w:val="00DC31A8"/>
    <w:rsid w:val="00DC3931"/>
    <w:rsid w:val="00DC3B5E"/>
    <w:rsid w:val="00DC450F"/>
    <w:rsid w:val="00DC46CD"/>
    <w:rsid w:val="00DC547A"/>
    <w:rsid w:val="00DC60C8"/>
    <w:rsid w:val="00DC7923"/>
    <w:rsid w:val="00DD22F7"/>
    <w:rsid w:val="00DD38D8"/>
    <w:rsid w:val="00DD452C"/>
    <w:rsid w:val="00DD4A74"/>
    <w:rsid w:val="00DD4D06"/>
    <w:rsid w:val="00DD5FC5"/>
    <w:rsid w:val="00DD67F7"/>
    <w:rsid w:val="00DD6842"/>
    <w:rsid w:val="00DD7682"/>
    <w:rsid w:val="00DD7898"/>
    <w:rsid w:val="00DE0010"/>
    <w:rsid w:val="00DE00C3"/>
    <w:rsid w:val="00DE0CB0"/>
    <w:rsid w:val="00DE0D7E"/>
    <w:rsid w:val="00DE1761"/>
    <w:rsid w:val="00DE2C68"/>
    <w:rsid w:val="00DE389D"/>
    <w:rsid w:val="00DE470A"/>
    <w:rsid w:val="00DE4723"/>
    <w:rsid w:val="00DE4E16"/>
    <w:rsid w:val="00DE5CB8"/>
    <w:rsid w:val="00DE5D2F"/>
    <w:rsid w:val="00DE6470"/>
    <w:rsid w:val="00DE69F9"/>
    <w:rsid w:val="00DE6E4D"/>
    <w:rsid w:val="00DE70E4"/>
    <w:rsid w:val="00DE72F8"/>
    <w:rsid w:val="00DE746B"/>
    <w:rsid w:val="00DE78DC"/>
    <w:rsid w:val="00DE7948"/>
    <w:rsid w:val="00DE7BB2"/>
    <w:rsid w:val="00DE7DB4"/>
    <w:rsid w:val="00DF059D"/>
    <w:rsid w:val="00DF1567"/>
    <w:rsid w:val="00DF32DA"/>
    <w:rsid w:val="00DF3CA9"/>
    <w:rsid w:val="00DF4EA9"/>
    <w:rsid w:val="00DF52B5"/>
    <w:rsid w:val="00DF54C1"/>
    <w:rsid w:val="00DF55C0"/>
    <w:rsid w:val="00DF690E"/>
    <w:rsid w:val="00DF7545"/>
    <w:rsid w:val="00E00045"/>
    <w:rsid w:val="00E01018"/>
    <w:rsid w:val="00E018EA"/>
    <w:rsid w:val="00E030D3"/>
    <w:rsid w:val="00E03977"/>
    <w:rsid w:val="00E03C4F"/>
    <w:rsid w:val="00E03C5C"/>
    <w:rsid w:val="00E04842"/>
    <w:rsid w:val="00E053F5"/>
    <w:rsid w:val="00E0718D"/>
    <w:rsid w:val="00E10295"/>
    <w:rsid w:val="00E103F9"/>
    <w:rsid w:val="00E107BF"/>
    <w:rsid w:val="00E10A42"/>
    <w:rsid w:val="00E10FFA"/>
    <w:rsid w:val="00E12FCB"/>
    <w:rsid w:val="00E135CB"/>
    <w:rsid w:val="00E1398C"/>
    <w:rsid w:val="00E1415D"/>
    <w:rsid w:val="00E14A4C"/>
    <w:rsid w:val="00E1576D"/>
    <w:rsid w:val="00E15CE5"/>
    <w:rsid w:val="00E16802"/>
    <w:rsid w:val="00E17098"/>
    <w:rsid w:val="00E17A2A"/>
    <w:rsid w:val="00E20BC3"/>
    <w:rsid w:val="00E20E44"/>
    <w:rsid w:val="00E21021"/>
    <w:rsid w:val="00E21E64"/>
    <w:rsid w:val="00E22AB0"/>
    <w:rsid w:val="00E231CA"/>
    <w:rsid w:val="00E231D2"/>
    <w:rsid w:val="00E23444"/>
    <w:rsid w:val="00E23D52"/>
    <w:rsid w:val="00E23EA3"/>
    <w:rsid w:val="00E24058"/>
    <w:rsid w:val="00E25947"/>
    <w:rsid w:val="00E26318"/>
    <w:rsid w:val="00E26A96"/>
    <w:rsid w:val="00E277F8"/>
    <w:rsid w:val="00E30BCF"/>
    <w:rsid w:val="00E32C6A"/>
    <w:rsid w:val="00E336BE"/>
    <w:rsid w:val="00E33859"/>
    <w:rsid w:val="00E34BF9"/>
    <w:rsid w:val="00E35314"/>
    <w:rsid w:val="00E35523"/>
    <w:rsid w:val="00E37623"/>
    <w:rsid w:val="00E40409"/>
    <w:rsid w:val="00E40AAB"/>
    <w:rsid w:val="00E41201"/>
    <w:rsid w:val="00E41ED1"/>
    <w:rsid w:val="00E41FAD"/>
    <w:rsid w:val="00E42DF4"/>
    <w:rsid w:val="00E4310A"/>
    <w:rsid w:val="00E431E2"/>
    <w:rsid w:val="00E4376F"/>
    <w:rsid w:val="00E44285"/>
    <w:rsid w:val="00E4482E"/>
    <w:rsid w:val="00E45573"/>
    <w:rsid w:val="00E45D20"/>
    <w:rsid w:val="00E465A5"/>
    <w:rsid w:val="00E471C6"/>
    <w:rsid w:val="00E474B5"/>
    <w:rsid w:val="00E47DA3"/>
    <w:rsid w:val="00E50E55"/>
    <w:rsid w:val="00E519A3"/>
    <w:rsid w:val="00E51C9C"/>
    <w:rsid w:val="00E52651"/>
    <w:rsid w:val="00E531C3"/>
    <w:rsid w:val="00E537D0"/>
    <w:rsid w:val="00E53DD1"/>
    <w:rsid w:val="00E551D3"/>
    <w:rsid w:val="00E557DF"/>
    <w:rsid w:val="00E55C65"/>
    <w:rsid w:val="00E56041"/>
    <w:rsid w:val="00E56ABE"/>
    <w:rsid w:val="00E56F08"/>
    <w:rsid w:val="00E5738B"/>
    <w:rsid w:val="00E6061C"/>
    <w:rsid w:val="00E61337"/>
    <w:rsid w:val="00E61506"/>
    <w:rsid w:val="00E61D10"/>
    <w:rsid w:val="00E61D8F"/>
    <w:rsid w:val="00E62E93"/>
    <w:rsid w:val="00E63C30"/>
    <w:rsid w:val="00E65951"/>
    <w:rsid w:val="00E65AA4"/>
    <w:rsid w:val="00E6754C"/>
    <w:rsid w:val="00E704B2"/>
    <w:rsid w:val="00E729A1"/>
    <w:rsid w:val="00E731F7"/>
    <w:rsid w:val="00E73BEF"/>
    <w:rsid w:val="00E73D4B"/>
    <w:rsid w:val="00E74050"/>
    <w:rsid w:val="00E76A74"/>
    <w:rsid w:val="00E76C7A"/>
    <w:rsid w:val="00E80255"/>
    <w:rsid w:val="00E80698"/>
    <w:rsid w:val="00E818F4"/>
    <w:rsid w:val="00E82CAA"/>
    <w:rsid w:val="00E84238"/>
    <w:rsid w:val="00E84311"/>
    <w:rsid w:val="00E846AF"/>
    <w:rsid w:val="00E84C03"/>
    <w:rsid w:val="00E85859"/>
    <w:rsid w:val="00E85F7D"/>
    <w:rsid w:val="00E86661"/>
    <w:rsid w:val="00E86991"/>
    <w:rsid w:val="00E87CB6"/>
    <w:rsid w:val="00E91A05"/>
    <w:rsid w:val="00E932E9"/>
    <w:rsid w:val="00E93315"/>
    <w:rsid w:val="00E944C3"/>
    <w:rsid w:val="00E95BF8"/>
    <w:rsid w:val="00E96302"/>
    <w:rsid w:val="00E967BD"/>
    <w:rsid w:val="00E97028"/>
    <w:rsid w:val="00EA0169"/>
    <w:rsid w:val="00EA08E0"/>
    <w:rsid w:val="00EA091E"/>
    <w:rsid w:val="00EA0D0D"/>
    <w:rsid w:val="00EA115A"/>
    <w:rsid w:val="00EA18C8"/>
    <w:rsid w:val="00EA1AD2"/>
    <w:rsid w:val="00EA2031"/>
    <w:rsid w:val="00EA27FD"/>
    <w:rsid w:val="00EA43AC"/>
    <w:rsid w:val="00EA4644"/>
    <w:rsid w:val="00EA51E4"/>
    <w:rsid w:val="00EA5E2F"/>
    <w:rsid w:val="00EA6994"/>
    <w:rsid w:val="00EA6B39"/>
    <w:rsid w:val="00EA6FA9"/>
    <w:rsid w:val="00EA7162"/>
    <w:rsid w:val="00EA71FE"/>
    <w:rsid w:val="00EA7E69"/>
    <w:rsid w:val="00EB032D"/>
    <w:rsid w:val="00EB0A2B"/>
    <w:rsid w:val="00EB1613"/>
    <w:rsid w:val="00EB1BED"/>
    <w:rsid w:val="00EB2A7C"/>
    <w:rsid w:val="00EB2D04"/>
    <w:rsid w:val="00EB3105"/>
    <w:rsid w:val="00EB31F4"/>
    <w:rsid w:val="00EB44A1"/>
    <w:rsid w:val="00EB4FD5"/>
    <w:rsid w:val="00EB62DD"/>
    <w:rsid w:val="00EB69F7"/>
    <w:rsid w:val="00EB70A7"/>
    <w:rsid w:val="00EC0BC9"/>
    <w:rsid w:val="00EC0EFC"/>
    <w:rsid w:val="00EC1187"/>
    <w:rsid w:val="00EC1DC6"/>
    <w:rsid w:val="00EC300F"/>
    <w:rsid w:val="00EC3C46"/>
    <w:rsid w:val="00EC6A12"/>
    <w:rsid w:val="00ED0387"/>
    <w:rsid w:val="00ED0E00"/>
    <w:rsid w:val="00ED0F2E"/>
    <w:rsid w:val="00ED0F4F"/>
    <w:rsid w:val="00ED0FB6"/>
    <w:rsid w:val="00ED306E"/>
    <w:rsid w:val="00ED37A8"/>
    <w:rsid w:val="00ED4C07"/>
    <w:rsid w:val="00ED59E6"/>
    <w:rsid w:val="00ED6600"/>
    <w:rsid w:val="00ED7768"/>
    <w:rsid w:val="00ED7F89"/>
    <w:rsid w:val="00EE270B"/>
    <w:rsid w:val="00EE2C90"/>
    <w:rsid w:val="00EE308B"/>
    <w:rsid w:val="00EE3A65"/>
    <w:rsid w:val="00EE42F6"/>
    <w:rsid w:val="00EE5DF4"/>
    <w:rsid w:val="00EE631E"/>
    <w:rsid w:val="00EE639C"/>
    <w:rsid w:val="00EE66C5"/>
    <w:rsid w:val="00EE6816"/>
    <w:rsid w:val="00EE7761"/>
    <w:rsid w:val="00EF0EA0"/>
    <w:rsid w:val="00EF108E"/>
    <w:rsid w:val="00EF145A"/>
    <w:rsid w:val="00EF16AD"/>
    <w:rsid w:val="00EF1724"/>
    <w:rsid w:val="00EF20A3"/>
    <w:rsid w:val="00EF3C06"/>
    <w:rsid w:val="00EF4637"/>
    <w:rsid w:val="00EF49AC"/>
    <w:rsid w:val="00EF4F84"/>
    <w:rsid w:val="00EF5AA8"/>
    <w:rsid w:val="00EF5F4D"/>
    <w:rsid w:val="00EF68A3"/>
    <w:rsid w:val="00EF7650"/>
    <w:rsid w:val="00EF79B2"/>
    <w:rsid w:val="00EF7B6C"/>
    <w:rsid w:val="00EF7D5F"/>
    <w:rsid w:val="00F01815"/>
    <w:rsid w:val="00F02359"/>
    <w:rsid w:val="00F028EC"/>
    <w:rsid w:val="00F0291D"/>
    <w:rsid w:val="00F0309C"/>
    <w:rsid w:val="00F031C2"/>
    <w:rsid w:val="00F03275"/>
    <w:rsid w:val="00F0350C"/>
    <w:rsid w:val="00F052E9"/>
    <w:rsid w:val="00F0564A"/>
    <w:rsid w:val="00F05EC3"/>
    <w:rsid w:val="00F06A88"/>
    <w:rsid w:val="00F11187"/>
    <w:rsid w:val="00F11D10"/>
    <w:rsid w:val="00F12A42"/>
    <w:rsid w:val="00F12A94"/>
    <w:rsid w:val="00F130E0"/>
    <w:rsid w:val="00F1499D"/>
    <w:rsid w:val="00F1507A"/>
    <w:rsid w:val="00F15BD5"/>
    <w:rsid w:val="00F15E74"/>
    <w:rsid w:val="00F166BA"/>
    <w:rsid w:val="00F16D63"/>
    <w:rsid w:val="00F2111D"/>
    <w:rsid w:val="00F21195"/>
    <w:rsid w:val="00F2126F"/>
    <w:rsid w:val="00F21430"/>
    <w:rsid w:val="00F21AD2"/>
    <w:rsid w:val="00F21F6E"/>
    <w:rsid w:val="00F22AC0"/>
    <w:rsid w:val="00F22E40"/>
    <w:rsid w:val="00F23311"/>
    <w:rsid w:val="00F236AA"/>
    <w:rsid w:val="00F238AD"/>
    <w:rsid w:val="00F244FC"/>
    <w:rsid w:val="00F25649"/>
    <w:rsid w:val="00F26134"/>
    <w:rsid w:val="00F26488"/>
    <w:rsid w:val="00F301C9"/>
    <w:rsid w:val="00F30383"/>
    <w:rsid w:val="00F31071"/>
    <w:rsid w:val="00F31876"/>
    <w:rsid w:val="00F31BE5"/>
    <w:rsid w:val="00F329D4"/>
    <w:rsid w:val="00F330EA"/>
    <w:rsid w:val="00F334CA"/>
    <w:rsid w:val="00F33AA1"/>
    <w:rsid w:val="00F34213"/>
    <w:rsid w:val="00F35830"/>
    <w:rsid w:val="00F36025"/>
    <w:rsid w:val="00F3703F"/>
    <w:rsid w:val="00F372FB"/>
    <w:rsid w:val="00F37B2E"/>
    <w:rsid w:val="00F37B30"/>
    <w:rsid w:val="00F4006C"/>
    <w:rsid w:val="00F4039F"/>
    <w:rsid w:val="00F40C5F"/>
    <w:rsid w:val="00F40D95"/>
    <w:rsid w:val="00F40F51"/>
    <w:rsid w:val="00F41DE3"/>
    <w:rsid w:val="00F4271E"/>
    <w:rsid w:val="00F43131"/>
    <w:rsid w:val="00F436ED"/>
    <w:rsid w:val="00F43C4A"/>
    <w:rsid w:val="00F43D3D"/>
    <w:rsid w:val="00F43D74"/>
    <w:rsid w:val="00F46960"/>
    <w:rsid w:val="00F469DD"/>
    <w:rsid w:val="00F46EBF"/>
    <w:rsid w:val="00F4789E"/>
    <w:rsid w:val="00F502D8"/>
    <w:rsid w:val="00F507BF"/>
    <w:rsid w:val="00F50BCF"/>
    <w:rsid w:val="00F50FAF"/>
    <w:rsid w:val="00F52032"/>
    <w:rsid w:val="00F5261F"/>
    <w:rsid w:val="00F52855"/>
    <w:rsid w:val="00F53311"/>
    <w:rsid w:val="00F5400E"/>
    <w:rsid w:val="00F54042"/>
    <w:rsid w:val="00F55191"/>
    <w:rsid w:val="00F55ED9"/>
    <w:rsid w:val="00F56304"/>
    <w:rsid w:val="00F565F8"/>
    <w:rsid w:val="00F567A8"/>
    <w:rsid w:val="00F56F36"/>
    <w:rsid w:val="00F60246"/>
    <w:rsid w:val="00F6046C"/>
    <w:rsid w:val="00F6059F"/>
    <w:rsid w:val="00F6151D"/>
    <w:rsid w:val="00F61863"/>
    <w:rsid w:val="00F61BAB"/>
    <w:rsid w:val="00F61EE2"/>
    <w:rsid w:val="00F62252"/>
    <w:rsid w:val="00F6258C"/>
    <w:rsid w:val="00F64899"/>
    <w:rsid w:val="00F64997"/>
    <w:rsid w:val="00F654D8"/>
    <w:rsid w:val="00F658A0"/>
    <w:rsid w:val="00F6594A"/>
    <w:rsid w:val="00F65BFC"/>
    <w:rsid w:val="00F66377"/>
    <w:rsid w:val="00F665A7"/>
    <w:rsid w:val="00F67AB0"/>
    <w:rsid w:val="00F67B8C"/>
    <w:rsid w:val="00F7040A"/>
    <w:rsid w:val="00F718BD"/>
    <w:rsid w:val="00F72383"/>
    <w:rsid w:val="00F72DAB"/>
    <w:rsid w:val="00F73697"/>
    <w:rsid w:val="00F73B38"/>
    <w:rsid w:val="00F73D74"/>
    <w:rsid w:val="00F741F0"/>
    <w:rsid w:val="00F744C6"/>
    <w:rsid w:val="00F7471A"/>
    <w:rsid w:val="00F75B47"/>
    <w:rsid w:val="00F761F0"/>
    <w:rsid w:val="00F767B8"/>
    <w:rsid w:val="00F76F94"/>
    <w:rsid w:val="00F7738A"/>
    <w:rsid w:val="00F7756D"/>
    <w:rsid w:val="00F80323"/>
    <w:rsid w:val="00F80867"/>
    <w:rsid w:val="00F8094D"/>
    <w:rsid w:val="00F816C5"/>
    <w:rsid w:val="00F81780"/>
    <w:rsid w:val="00F839E9"/>
    <w:rsid w:val="00F8425C"/>
    <w:rsid w:val="00F8433D"/>
    <w:rsid w:val="00F84C33"/>
    <w:rsid w:val="00F84D6F"/>
    <w:rsid w:val="00F84EE1"/>
    <w:rsid w:val="00F85EB9"/>
    <w:rsid w:val="00F85F11"/>
    <w:rsid w:val="00F869B0"/>
    <w:rsid w:val="00F869EB"/>
    <w:rsid w:val="00F86AB9"/>
    <w:rsid w:val="00F86F0C"/>
    <w:rsid w:val="00F90DAE"/>
    <w:rsid w:val="00F91067"/>
    <w:rsid w:val="00F916E0"/>
    <w:rsid w:val="00F923C7"/>
    <w:rsid w:val="00F930AE"/>
    <w:rsid w:val="00F944D5"/>
    <w:rsid w:val="00F94AED"/>
    <w:rsid w:val="00F95220"/>
    <w:rsid w:val="00F95C62"/>
    <w:rsid w:val="00F97865"/>
    <w:rsid w:val="00F978AA"/>
    <w:rsid w:val="00F97F50"/>
    <w:rsid w:val="00FA0B56"/>
    <w:rsid w:val="00FA0F7D"/>
    <w:rsid w:val="00FA13D4"/>
    <w:rsid w:val="00FA21CE"/>
    <w:rsid w:val="00FA26FC"/>
    <w:rsid w:val="00FA2C9A"/>
    <w:rsid w:val="00FA35F4"/>
    <w:rsid w:val="00FA434F"/>
    <w:rsid w:val="00FA4935"/>
    <w:rsid w:val="00FA4F08"/>
    <w:rsid w:val="00FA547E"/>
    <w:rsid w:val="00FA68D4"/>
    <w:rsid w:val="00FA7EC7"/>
    <w:rsid w:val="00FA7F2E"/>
    <w:rsid w:val="00FA7FEC"/>
    <w:rsid w:val="00FB04A7"/>
    <w:rsid w:val="00FB1446"/>
    <w:rsid w:val="00FB21DC"/>
    <w:rsid w:val="00FB28C7"/>
    <w:rsid w:val="00FB321D"/>
    <w:rsid w:val="00FB337F"/>
    <w:rsid w:val="00FB3F3A"/>
    <w:rsid w:val="00FB4321"/>
    <w:rsid w:val="00FB48B7"/>
    <w:rsid w:val="00FB48E4"/>
    <w:rsid w:val="00FB4E65"/>
    <w:rsid w:val="00FB536A"/>
    <w:rsid w:val="00FB786C"/>
    <w:rsid w:val="00FB78BF"/>
    <w:rsid w:val="00FC04A7"/>
    <w:rsid w:val="00FC0DC1"/>
    <w:rsid w:val="00FC14C1"/>
    <w:rsid w:val="00FC2015"/>
    <w:rsid w:val="00FC2689"/>
    <w:rsid w:val="00FC3EE1"/>
    <w:rsid w:val="00FC4C95"/>
    <w:rsid w:val="00FC6679"/>
    <w:rsid w:val="00FC6713"/>
    <w:rsid w:val="00FC6E36"/>
    <w:rsid w:val="00FC6FE7"/>
    <w:rsid w:val="00FC7095"/>
    <w:rsid w:val="00FC761D"/>
    <w:rsid w:val="00FD06B4"/>
    <w:rsid w:val="00FD0CA1"/>
    <w:rsid w:val="00FD113A"/>
    <w:rsid w:val="00FD157D"/>
    <w:rsid w:val="00FD2D3A"/>
    <w:rsid w:val="00FD5040"/>
    <w:rsid w:val="00FD68D4"/>
    <w:rsid w:val="00FD6CBB"/>
    <w:rsid w:val="00FD7FEC"/>
    <w:rsid w:val="00FE0638"/>
    <w:rsid w:val="00FE2DF5"/>
    <w:rsid w:val="00FE31CF"/>
    <w:rsid w:val="00FE3848"/>
    <w:rsid w:val="00FE3F49"/>
    <w:rsid w:val="00FE41B2"/>
    <w:rsid w:val="00FE4D09"/>
    <w:rsid w:val="00FE617E"/>
    <w:rsid w:val="00FE64D6"/>
    <w:rsid w:val="00FE743D"/>
    <w:rsid w:val="00FE7F0C"/>
    <w:rsid w:val="00FF0054"/>
    <w:rsid w:val="00FF069D"/>
    <w:rsid w:val="00FF16BD"/>
    <w:rsid w:val="00FF1830"/>
    <w:rsid w:val="00FF199C"/>
    <w:rsid w:val="00FF2464"/>
    <w:rsid w:val="00FF2D8A"/>
    <w:rsid w:val="00FF358C"/>
    <w:rsid w:val="00FF40DC"/>
    <w:rsid w:val="00FF45A6"/>
    <w:rsid w:val="00FF4BBC"/>
    <w:rsid w:val="00FF4F82"/>
    <w:rsid w:val="00FF5428"/>
    <w:rsid w:val="00FF63EF"/>
    <w:rsid w:val="00FF6D94"/>
    <w:rsid w:val="00FF7386"/>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DBCF2"/>
  <w15:chartTrackingRefBased/>
  <w15:docId w15:val="{4F71214C-8C00-456E-A296-5D80C8A9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CB4"/>
    <w:rPr>
      <w:rFonts w:ascii="Arial" w:eastAsia="Times New Roman" w:hAnsi="Arial"/>
      <w:sz w:val="22"/>
      <w:lang w:val="es-ES_tradnl" w:eastAsia="es-ES"/>
    </w:rPr>
  </w:style>
  <w:style w:type="paragraph" w:styleId="Ttulo1">
    <w:name w:val="heading 1"/>
    <w:basedOn w:val="Normal"/>
    <w:next w:val="Normal"/>
    <w:link w:val="Ttulo1Car"/>
    <w:autoRedefine/>
    <w:qFormat/>
    <w:rsid w:val="002C142D"/>
    <w:pPr>
      <w:keepNext/>
      <w:numPr>
        <w:numId w:val="1"/>
      </w:numPr>
      <w:jc w:val="both"/>
      <w:outlineLvl w:val="0"/>
    </w:pPr>
    <w:rPr>
      <w:b/>
      <w:color w:val="000000"/>
      <w:kern w:val="28"/>
      <w:lang w:val="es-CO"/>
    </w:rPr>
  </w:style>
  <w:style w:type="paragraph" w:styleId="Ttulo2">
    <w:name w:val="heading 2"/>
    <w:basedOn w:val="Normal"/>
    <w:next w:val="Normal"/>
    <w:link w:val="Ttulo2Car"/>
    <w:uiPriority w:val="9"/>
    <w:semiHidden/>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semiHidden/>
    <w:unhideWhenUsed/>
    <w:qFormat/>
    <w:rsid w:val="00EA4644"/>
    <w:pPr>
      <w:keepNext/>
      <w:spacing w:before="240" w:after="60"/>
      <w:outlineLvl w:val="2"/>
    </w:pPr>
    <w:rPr>
      <w:rFonts w:ascii="Calibri Light" w:hAnsi="Calibri Light"/>
      <w:b/>
      <w:bCs/>
      <w:sz w:val="26"/>
      <w:szCs w:val="26"/>
    </w:rPr>
  </w:style>
  <w:style w:type="paragraph" w:styleId="Ttulo6">
    <w:name w:val="heading 6"/>
    <w:basedOn w:val="Normal"/>
    <w:next w:val="Normal"/>
    <w:link w:val="Ttulo6Car"/>
    <w:uiPriority w:val="9"/>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iPriority w:val="9"/>
    <w:semiHidden/>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77CB4"/>
    <w:pPr>
      <w:tabs>
        <w:tab w:val="center" w:pos="4419"/>
        <w:tab w:val="right" w:pos="8838"/>
      </w:tabs>
    </w:pPr>
  </w:style>
  <w:style w:type="character" w:customStyle="1" w:styleId="EncabezadoCar">
    <w:name w:val="Encabezado Car"/>
    <w:basedOn w:val="Fuentedeprrafopredeter"/>
    <w:link w:val="Encabezado"/>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2C142D"/>
    <w:rPr>
      <w:rFonts w:ascii="Arial" w:eastAsia="Times New Roman" w:hAnsi="Arial"/>
      <w:b/>
      <w:color w:val="000000"/>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uiPriority w:val="99"/>
    <w:semiHidden/>
    <w:rsid w:val="00C91240"/>
    <w:rPr>
      <w:sz w:val="20"/>
    </w:rPr>
  </w:style>
  <w:style w:type="character" w:customStyle="1" w:styleId="TextocomentarioCar">
    <w:name w:val="Texto comentario Car"/>
    <w:link w:val="Textocomentario"/>
    <w:uiPriority w:val="99"/>
    <w:semiHidden/>
    <w:rsid w:val="00C91240"/>
    <w:rPr>
      <w:rFonts w:ascii="Arial" w:eastAsia="Times New Roman" w:hAnsi="Arial"/>
      <w:lang w:val="es-ES_tradnl" w:eastAsia="es-ES"/>
    </w:rPr>
  </w:style>
  <w:style w:type="paragraph" w:styleId="Textonotapie">
    <w:name w:val="footnote text"/>
    <w:aliases w:val="Fußnotentext Char1,Fußnotentext Char Char,Fußnotentext Char1 Char Char,Fußnotentext Char Char Char Char,Fußnotentext Char1 Char Char Char Char1,Fußnotentext Char Char Char Char Char Char1,Fußnotentext Char1 Char Char Char Char1 Char Char"/>
    <w:basedOn w:val="Normal"/>
    <w:link w:val="TextonotapieCar"/>
    <w:uiPriority w:val="99"/>
    <w:qFormat/>
    <w:rsid w:val="000A5FBD"/>
    <w:rPr>
      <w:sz w:val="20"/>
    </w:rPr>
  </w:style>
  <w:style w:type="character" w:customStyle="1" w:styleId="TextonotapieCar">
    <w:name w:val="Texto nota pie Car"/>
    <w:aliases w:val="Fußnotentext Char1 Car,Fußnotentext Char Char Car,Fußnotentext Char1 Char Char Car,Fußnotentext Char Char Char Char Car,Fußnotentext Char1 Char Char Char Char1 Car,Fußnotentext Char Char Char Char Char Char1 Car"/>
    <w:link w:val="Textonotapie"/>
    <w:uiPriority w:val="99"/>
    <w:rsid w:val="000A5FBD"/>
    <w:rPr>
      <w:rFonts w:ascii="Arial" w:eastAsia="Times New Roman" w:hAnsi="Arial"/>
      <w:lang w:val="es-ES_tradnl" w:eastAsia="es-ES"/>
    </w:rPr>
  </w:style>
  <w:style w:type="character" w:styleId="Refdenotaalpie">
    <w:name w:val="footnote reference"/>
    <w:aliases w:val="Ref. de nota al pie2,Nota de pie,Pie de pagina,Ref. de nota al pie 2, de nota al pie,f1,4_G,Texto de nota al pie,Pie de Página,FC,referencia nota al pie,texto de nota al pie Car Car Car2,Ref,de nota al pie,Appel note de bas de page,f"/>
    <w:link w:val="4GChar"/>
    <w:uiPriority w:val="99"/>
    <w:qFormat/>
    <w:rsid w:val="000A5FBD"/>
    <w:rPr>
      <w:vertAlign w:val="superscript"/>
    </w:rPr>
  </w:style>
  <w:style w:type="character" w:customStyle="1" w:styleId="Ttulo2Car">
    <w:name w:val="Título 2 Car"/>
    <w:link w:val="Ttulo2"/>
    <w:uiPriority w:val="9"/>
    <w:semiHidden/>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semiHidden/>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aliases w:val="cuadro,figura,HOJA,Bolita,Párrafo de lista4,BOLADEF,Párrafo de lista3,Párrafo de lista21,BOLA,Nivel 1 OS,Colorful List - Accent 11,Colorful List - Accent 111,EITI list,Bullet List,FooterText,numbered,Paragraphe de liste1,lp1,titulo 3,Ha"/>
    <w:basedOn w:val="Normal"/>
    <w:link w:val="PrrafodelistaCar"/>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styleId="Hipervnculo">
    <w:name w:val="Hyperlink"/>
    <w:uiPriority w:val="99"/>
    <w:unhideWhenUsed/>
    <w:rsid w:val="00AD73D7"/>
    <w:rPr>
      <w:color w:val="0563C1"/>
      <w:u w:val="single"/>
    </w:rPr>
  </w:style>
  <w:style w:type="character" w:styleId="Hipervnculovisitado">
    <w:name w:val="FollowedHyperlink"/>
    <w:basedOn w:val="Fuentedeprrafopredeter"/>
    <w:uiPriority w:val="99"/>
    <w:semiHidden/>
    <w:unhideWhenUsed/>
    <w:rsid w:val="00E846AF"/>
    <w:rPr>
      <w:color w:val="954F72" w:themeColor="followedHyperlink"/>
      <w:u w:val="single"/>
    </w:rPr>
  </w:style>
  <w:style w:type="table" w:styleId="Tablaconcuadrcula1">
    <w:name w:val="Table Grid 1"/>
    <w:basedOn w:val="Tablanormal"/>
    <w:rsid w:val="00442F4C"/>
    <w:pPr>
      <w:spacing w:before="60"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Refdecomentario">
    <w:name w:val="annotation reference"/>
    <w:basedOn w:val="Fuentedeprrafopredeter"/>
    <w:uiPriority w:val="99"/>
    <w:semiHidden/>
    <w:unhideWhenUsed/>
    <w:rsid w:val="00ED7768"/>
    <w:rPr>
      <w:sz w:val="16"/>
      <w:szCs w:val="16"/>
    </w:rPr>
  </w:style>
  <w:style w:type="paragraph" w:styleId="Asuntodelcomentario">
    <w:name w:val="annotation subject"/>
    <w:basedOn w:val="Textocomentario"/>
    <w:next w:val="Textocomentario"/>
    <w:link w:val="AsuntodelcomentarioCar"/>
    <w:uiPriority w:val="99"/>
    <w:semiHidden/>
    <w:unhideWhenUsed/>
    <w:rsid w:val="00ED7768"/>
    <w:rPr>
      <w:b/>
      <w:bCs/>
    </w:rPr>
  </w:style>
  <w:style w:type="character" w:customStyle="1" w:styleId="AsuntodelcomentarioCar">
    <w:name w:val="Asunto del comentario Car"/>
    <w:basedOn w:val="TextocomentarioCar"/>
    <w:link w:val="Asuntodelcomentario"/>
    <w:uiPriority w:val="99"/>
    <w:semiHidden/>
    <w:rsid w:val="00ED7768"/>
    <w:rPr>
      <w:rFonts w:ascii="Arial" w:eastAsia="Times New Roman" w:hAnsi="Arial"/>
      <w:b/>
      <w:bCs/>
      <w:lang w:val="es-ES_tradnl" w:eastAsia="es-ES"/>
    </w:rPr>
  </w:style>
  <w:style w:type="character" w:customStyle="1" w:styleId="PrrafodelistaCar">
    <w:name w:val="Párrafo de lista Car"/>
    <w:aliases w:val="cuadro Car,figura Car,HOJA Car,Bolita Car,Párrafo de lista4 Car,BOLADEF Car,Párrafo de lista3 Car,Párrafo de lista21 Car,BOLA Car,Nivel 1 OS Car,Colorful List - Accent 11 Car,Colorful List - Accent 111 Car,EITI list Car,numbered Car"/>
    <w:link w:val="Prrafodelista"/>
    <w:uiPriority w:val="34"/>
    <w:qFormat/>
    <w:locked/>
    <w:rsid w:val="0012246E"/>
    <w:rPr>
      <w:rFonts w:ascii="Arial" w:eastAsia="Times New Roman" w:hAnsi="Arial"/>
      <w:sz w:val="22"/>
      <w:lang w:val="es-ES_tradnl" w:eastAsia="es-ES"/>
    </w:rPr>
  </w:style>
  <w:style w:type="paragraph" w:styleId="NormalWeb">
    <w:name w:val="Normal (Web)"/>
    <w:basedOn w:val="Normal"/>
    <w:uiPriority w:val="99"/>
    <w:unhideWhenUsed/>
    <w:rsid w:val="007B3331"/>
    <w:pPr>
      <w:spacing w:before="100" w:beforeAutospacing="1" w:after="100" w:afterAutospacing="1"/>
    </w:pPr>
    <w:rPr>
      <w:rFonts w:ascii="Times New Roman" w:hAnsi="Times New Roman"/>
      <w:sz w:val="24"/>
      <w:szCs w:val="24"/>
      <w:lang w:val="es-CO" w:eastAsia="es-CO"/>
    </w:rPr>
  </w:style>
  <w:style w:type="character" w:styleId="Textoennegrita">
    <w:name w:val="Strong"/>
    <w:basedOn w:val="Fuentedeprrafopredeter"/>
    <w:uiPriority w:val="22"/>
    <w:qFormat/>
    <w:rsid w:val="006921B2"/>
    <w:rPr>
      <w:b/>
      <w:bCs/>
    </w:rPr>
  </w:style>
  <w:style w:type="paragraph" w:customStyle="1" w:styleId="Default">
    <w:name w:val="Default"/>
    <w:rsid w:val="00A1081A"/>
    <w:pPr>
      <w:autoSpaceDE w:val="0"/>
      <w:autoSpaceDN w:val="0"/>
      <w:adjustRightInd w:val="0"/>
    </w:pPr>
    <w:rPr>
      <w:rFonts w:ascii="Times New Roman" w:eastAsiaTheme="minorHAnsi" w:hAnsi="Times New Roman"/>
      <w:color w:val="000000"/>
      <w:sz w:val="24"/>
      <w:szCs w:val="24"/>
      <w:lang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A1081A"/>
    <w:pPr>
      <w:jc w:val="both"/>
    </w:pPr>
    <w:rPr>
      <w:rFonts w:ascii="Calibri" w:eastAsia="Calibri" w:hAnsi="Calibri"/>
      <w:sz w:val="20"/>
      <w:vertAlign w:val="superscript"/>
      <w:lang w:val="es-CO" w:eastAsia="es-CO"/>
    </w:rPr>
  </w:style>
  <w:style w:type="paragraph" w:styleId="Sinespaciado">
    <w:name w:val="No Spacing"/>
    <w:uiPriority w:val="1"/>
    <w:qFormat/>
    <w:rsid w:val="00EB4FD5"/>
    <w:rPr>
      <w:sz w:val="22"/>
      <w:szCs w:val="22"/>
      <w:lang w:eastAsia="en-US"/>
    </w:rPr>
  </w:style>
  <w:style w:type="paragraph" w:customStyle="1" w:styleId="section1">
    <w:name w:val="section1"/>
    <w:basedOn w:val="Normal"/>
    <w:rsid w:val="00EB4FD5"/>
    <w:pPr>
      <w:spacing w:before="100" w:beforeAutospacing="1" w:after="100" w:afterAutospacing="1"/>
    </w:pPr>
    <w:rPr>
      <w:rFonts w:ascii="Times New Roman" w:hAnsi="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47">
      <w:bodyDiv w:val="1"/>
      <w:marLeft w:val="0"/>
      <w:marRight w:val="0"/>
      <w:marTop w:val="0"/>
      <w:marBottom w:val="0"/>
      <w:divBdr>
        <w:top w:val="none" w:sz="0" w:space="0" w:color="auto"/>
        <w:left w:val="none" w:sz="0" w:space="0" w:color="auto"/>
        <w:bottom w:val="none" w:sz="0" w:space="0" w:color="auto"/>
        <w:right w:val="none" w:sz="0" w:space="0" w:color="auto"/>
      </w:divBdr>
    </w:div>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403339888">
      <w:bodyDiv w:val="1"/>
      <w:marLeft w:val="0"/>
      <w:marRight w:val="0"/>
      <w:marTop w:val="0"/>
      <w:marBottom w:val="0"/>
      <w:divBdr>
        <w:top w:val="none" w:sz="0" w:space="0" w:color="auto"/>
        <w:left w:val="none" w:sz="0" w:space="0" w:color="auto"/>
        <w:bottom w:val="none" w:sz="0" w:space="0" w:color="auto"/>
        <w:right w:val="none" w:sz="0" w:space="0" w:color="auto"/>
      </w:divBdr>
    </w:div>
    <w:div w:id="1076439488">
      <w:bodyDiv w:val="1"/>
      <w:marLeft w:val="0"/>
      <w:marRight w:val="0"/>
      <w:marTop w:val="0"/>
      <w:marBottom w:val="0"/>
      <w:divBdr>
        <w:top w:val="none" w:sz="0" w:space="0" w:color="auto"/>
        <w:left w:val="none" w:sz="0" w:space="0" w:color="auto"/>
        <w:bottom w:val="none" w:sz="0" w:space="0" w:color="auto"/>
        <w:right w:val="none" w:sz="0" w:space="0" w:color="auto"/>
      </w:divBdr>
    </w:div>
    <w:div w:id="1239706112">
      <w:bodyDiv w:val="1"/>
      <w:marLeft w:val="0"/>
      <w:marRight w:val="0"/>
      <w:marTop w:val="0"/>
      <w:marBottom w:val="0"/>
      <w:divBdr>
        <w:top w:val="none" w:sz="0" w:space="0" w:color="auto"/>
        <w:left w:val="none" w:sz="0" w:space="0" w:color="auto"/>
        <w:bottom w:val="none" w:sz="0" w:space="0" w:color="auto"/>
        <w:right w:val="none" w:sz="0" w:space="0" w:color="auto"/>
      </w:divBdr>
    </w:div>
    <w:div w:id="1359158100">
      <w:bodyDiv w:val="1"/>
      <w:marLeft w:val="0"/>
      <w:marRight w:val="0"/>
      <w:marTop w:val="0"/>
      <w:marBottom w:val="0"/>
      <w:divBdr>
        <w:top w:val="none" w:sz="0" w:space="0" w:color="auto"/>
        <w:left w:val="none" w:sz="0" w:space="0" w:color="auto"/>
        <w:bottom w:val="none" w:sz="0" w:space="0" w:color="auto"/>
        <w:right w:val="none" w:sz="0" w:space="0" w:color="auto"/>
      </w:divBdr>
    </w:div>
    <w:div w:id="1373188178">
      <w:bodyDiv w:val="1"/>
      <w:marLeft w:val="0"/>
      <w:marRight w:val="0"/>
      <w:marTop w:val="0"/>
      <w:marBottom w:val="0"/>
      <w:divBdr>
        <w:top w:val="none" w:sz="0" w:space="0" w:color="auto"/>
        <w:left w:val="none" w:sz="0" w:space="0" w:color="auto"/>
        <w:bottom w:val="none" w:sz="0" w:space="0" w:color="auto"/>
        <w:right w:val="none" w:sz="0" w:space="0" w:color="auto"/>
      </w:divBdr>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9188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FCF88DA7C99714ABEA493B54EA6E2A8" ma:contentTypeVersion="9" ma:contentTypeDescription="Crear nuevo documento." ma:contentTypeScope="" ma:versionID="63b7c243c94e6ca134c2220ee047315c">
  <xsd:schema xmlns:xsd="http://www.w3.org/2001/XMLSchema" xmlns:xs="http://www.w3.org/2001/XMLSchema" xmlns:p="http://schemas.microsoft.com/office/2006/metadata/properties" xmlns:ns2="e9edc6da-80fb-449f-973a-cdb425173cc6" xmlns:ns3="d285cd39-e139-4fac-9d3e-3acac271c797" targetNamespace="http://schemas.microsoft.com/office/2006/metadata/properties" ma:root="true" ma:fieldsID="07afd90ef04afec9f3e9199e0a4cc11e" ns2:_="" ns3:_="">
    <xsd:import namespace="e9edc6da-80fb-449f-973a-cdb425173cc6"/>
    <xsd:import namespace="d285cd39-e139-4fac-9d3e-3acac271c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c6da-80fb-449f-973a-cdb42517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cd39-e139-4fac-9d3e-3acac271c7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C3D30-7108-4657-81F6-D96BF112ED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F51095-C7E0-468E-B1EF-2F0FE903D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c6da-80fb-449f-973a-cdb425173cc6"/>
    <ds:schemaRef ds:uri="d285cd39-e139-4fac-9d3e-3acac271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389E29-A66E-4323-808E-2CB03C6A3461}">
  <ds:schemaRefs>
    <ds:schemaRef ds:uri="http://schemas.microsoft.com/sharepoint/v3/contenttype/forms"/>
  </ds:schemaRefs>
</ds:datastoreItem>
</file>

<file path=customXml/itemProps4.xml><?xml version="1.0" encoding="utf-8"?>
<ds:datastoreItem xmlns:ds="http://schemas.openxmlformats.org/officeDocument/2006/customXml" ds:itemID="{BF8D4577-D5FB-48A2-9F0D-9F75ED00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1137</Words>
  <Characters>6257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7380</CharactersWithSpaces>
  <SharedDoc>false</SharedDoc>
  <HLinks>
    <vt:vector size="18" baseType="variant">
      <vt:variant>
        <vt:i4>262225</vt:i4>
      </vt:variant>
      <vt:variant>
        <vt:i4>3</vt:i4>
      </vt:variant>
      <vt:variant>
        <vt:i4>0</vt:i4>
      </vt:variant>
      <vt:variant>
        <vt:i4>5</vt:i4>
      </vt:variant>
      <vt:variant>
        <vt:lpwstr>http://intranet.contraloriabogota.gov.co/procesos</vt:lpwstr>
      </vt:variant>
      <vt:variant>
        <vt:lpwstr/>
      </vt:variant>
      <vt:variant>
        <vt:i4>655455</vt:i4>
      </vt:variant>
      <vt:variant>
        <vt:i4>0</vt:i4>
      </vt:variant>
      <vt:variant>
        <vt:i4>0</vt:i4>
      </vt:variant>
      <vt:variant>
        <vt:i4>5</vt:i4>
      </vt:variant>
      <vt:variant>
        <vt:lpwstr>http://intranet.contraloriabogota.gov.co:8080/public/files/contenido/ControlDocumentos/PGD-01 CARACTERIZACION PGD Ver 3.0.pdf</vt:lpwstr>
      </vt:variant>
      <vt:variant>
        <vt:lpwstr/>
      </vt:variant>
      <vt:variant>
        <vt:i4>1507421</vt:i4>
      </vt:variant>
      <vt:variant>
        <vt:i4>6</vt:i4>
      </vt:variant>
      <vt:variant>
        <vt:i4>0</vt:i4>
      </vt:variant>
      <vt:variant>
        <vt:i4>5</vt:i4>
      </vt:variant>
      <vt:variant>
        <vt:lpwstr>http://www.contraloriabogota.gov.co/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Ana Isabel Castro</cp:lastModifiedBy>
  <cp:revision>3</cp:revision>
  <cp:lastPrinted>2022-03-07T17:26:00Z</cp:lastPrinted>
  <dcterms:created xsi:type="dcterms:W3CDTF">2023-10-22T21:56:00Z</dcterms:created>
  <dcterms:modified xsi:type="dcterms:W3CDTF">2023-10-22T21:56:00Z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0x0101004FCF88DA7C99714ABEA493B54EA6E2A8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